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373"/>
        <w:tblW w:w="1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296"/>
        <w:gridCol w:w="1504"/>
        <w:gridCol w:w="1908"/>
        <w:gridCol w:w="1504"/>
        <w:gridCol w:w="1908"/>
      </w:tblGrid>
      <w:tr w:rsidR="00A00588" w:rsidRPr="00A00588" w:rsidTr="00CB3558">
        <w:trPr>
          <w:trHeight w:val="498"/>
        </w:trPr>
        <w:tc>
          <w:tcPr>
            <w:tcW w:w="11290" w:type="dxa"/>
            <w:gridSpan w:val="6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cs/>
                <w:lang w:bidi="ta-IN"/>
              </w:rPr>
              <w:t>பீப்பிள்ஸ் லீசிங்</w:t>
            </w:r>
            <w:r w:rsidRPr="00A00588">
              <w:rPr>
                <w:rFonts w:ascii="Times New Roman" w:eastAsia="Times New Roman" w:hAnsi="Times New Roman" w:cs="Times New Roman"/>
                <w:color w:val="000000"/>
                <w:lang w:bidi="si-LK"/>
              </w:rPr>
              <w:t xml:space="preserve"> </w:t>
            </w:r>
            <w:r w:rsidRPr="00A00588">
              <w:rPr>
                <w:rFonts w:ascii="Times New Roman" w:eastAsia="Times New Roman" w:hAnsi="Times New Roman" w:cs="Latha"/>
                <w:color w:val="000000"/>
                <w:cs/>
                <w:lang w:bidi="ta-IN"/>
              </w:rPr>
              <w:t>அன்ட் பினான்ஸ் பிஎல்சி</w:t>
            </w:r>
          </w:p>
        </w:tc>
      </w:tr>
      <w:tr w:rsidR="00A00588" w:rsidRPr="00A00588" w:rsidTr="00CB3558">
        <w:trPr>
          <w:trHeight w:val="498"/>
        </w:trPr>
        <w:tc>
          <w:tcPr>
            <w:tcW w:w="11290" w:type="dxa"/>
            <w:gridSpan w:val="6"/>
            <w:shd w:val="clear" w:color="auto" w:fill="auto"/>
            <w:noWrap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si-LK"/>
              </w:rPr>
            </w:pPr>
            <w:r w:rsidRPr="00EF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si-LK"/>
              </w:rPr>
              <w:t xml:space="preserve">30.09.2025 </w:t>
            </w:r>
            <w:r w:rsidRPr="00EF6F4D">
              <w:rPr>
                <w:rFonts w:ascii="Times New Roman" w:eastAsia="Times New Roman" w:hAnsi="Times New Roman" w:cs="Latha"/>
                <w:color w:val="000000"/>
                <w:sz w:val="18"/>
                <w:szCs w:val="18"/>
                <w:cs/>
                <w:lang w:bidi="ta-IN"/>
              </w:rPr>
              <w:t>முடிவடைந்த காலத்திற்கான முக்கிய நிதித் தரவுகள்</w:t>
            </w:r>
            <w:r w:rsidRPr="00EF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si-LK"/>
              </w:rPr>
              <w:t xml:space="preserve">  (</w:t>
            </w:r>
            <w:r w:rsidR="00BF0899" w:rsidRPr="00EF6F4D">
              <w:rPr>
                <w:rFonts w:ascii="Times New Roman" w:eastAsia="Times New Roman" w:hAnsi="Times New Roman" w:cs="Latha"/>
                <w:color w:val="000000"/>
                <w:sz w:val="18"/>
                <w:szCs w:val="18"/>
                <w:cs/>
                <w:lang w:bidi="ta-IN"/>
              </w:rPr>
              <w:t>கணக்காய்வுக்குட்படாதது</w:t>
            </w:r>
            <w:r w:rsidRPr="00EF6F4D">
              <w:rPr>
                <w:rFonts w:ascii="Times New Roman" w:eastAsia="Times New Roman" w:hAnsi="Times New Roman" w:cs="Latha"/>
                <w:color w:val="000000"/>
                <w:sz w:val="18"/>
                <w:szCs w:val="18"/>
                <w:cs/>
                <w:lang w:bidi="ta-IN"/>
              </w:rPr>
              <w:t>)</w:t>
            </w:r>
          </w:p>
        </w:tc>
      </w:tr>
      <w:tr w:rsidR="00A00588" w:rsidRPr="00A00588" w:rsidTr="00154BC8">
        <w:trPr>
          <w:trHeight w:val="366"/>
        </w:trPr>
        <w:tc>
          <w:tcPr>
            <w:tcW w:w="4170" w:type="dxa"/>
            <w:vMerge w:val="restart"/>
            <w:shd w:val="clear" w:color="auto" w:fill="auto"/>
            <w:noWrap/>
            <w:vAlign w:val="center"/>
            <w:hideMark/>
          </w:tcPr>
          <w:p w:rsidR="00A00588" w:rsidRPr="00241822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ரூபா</w:t>
            </w: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மில்லியன்களில்</w:t>
            </w:r>
          </w:p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> </w:t>
            </w:r>
          </w:p>
        </w:tc>
        <w:tc>
          <w:tcPr>
            <w:tcW w:w="296" w:type="dxa"/>
            <w:vMerge w:val="restart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> </w:t>
            </w:r>
          </w:p>
        </w:tc>
        <w:tc>
          <w:tcPr>
            <w:tcW w:w="3412" w:type="dxa"/>
            <w:gridSpan w:val="2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நிறுவனம்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</w:p>
        </w:tc>
        <w:tc>
          <w:tcPr>
            <w:tcW w:w="3412" w:type="dxa"/>
            <w:gridSpan w:val="2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குழுமம்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</w:p>
        </w:tc>
      </w:tr>
      <w:tr w:rsidR="00A00588" w:rsidRPr="00A00588" w:rsidTr="00154BC8">
        <w:trPr>
          <w:trHeight w:val="748"/>
        </w:trPr>
        <w:tc>
          <w:tcPr>
            <w:tcW w:w="4170" w:type="dxa"/>
            <w:vMerge/>
            <w:shd w:val="clear" w:color="auto" w:fill="auto"/>
            <w:noWrap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296" w:type="dxa"/>
            <w:vMerge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நடப்பு காலம்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முந்தைய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காலம்</w:t>
            </w:r>
          </w:p>
        </w:tc>
        <w:tc>
          <w:tcPr>
            <w:tcW w:w="1504" w:type="dxa"/>
            <w:shd w:val="clear" w:color="auto" w:fill="auto"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நடப்பு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காலம்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  <w:hideMark/>
          </w:tcPr>
          <w:p w:rsidR="00A00588" w:rsidRPr="00A00588" w:rsidRDefault="00A00588" w:rsidP="00CB3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முந்தைய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Calibri" w:eastAsia="Times New Roman" w:hAnsi="Calibri" w:cs="Latha"/>
                <w:b/>
                <w:bCs/>
                <w:color w:val="000000" w:themeColor="text1"/>
                <w:sz w:val="20"/>
                <w:szCs w:val="20"/>
                <w:cs/>
                <w:lang w:bidi="ta-IN"/>
              </w:rPr>
              <w:t>காலம்</w:t>
            </w:r>
          </w:p>
        </w:tc>
      </w:tr>
      <w:tr w:rsidR="00A00588" w:rsidRPr="00A00588" w:rsidTr="00154BC8">
        <w:trPr>
          <w:trHeight w:val="1623"/>
        </w:trPr>
        <w:tc>
          <w:tcPr>
            <w:tcW w:w="417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bidi="si-LK"/>
              </w:rPr>
            </w:pPr>
          </w:p>
        </w:tc>
        <w:tc>
          <w:tcPr>
            <w:tcW w:w="29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0588" w:rsidRPr="00A00588" w:rsidRDefault="00A00588" w:rsidP="00154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t>01/04/2025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முதல்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  <w:t>30/09/2025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வரை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4BC8" w:rsidRPr="00154BC8" w:rsidRDefault="00154BC8" w:rsidP="00154BC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lang w:bidi="si-LK"/>
              </w:rPr>
            </w:pPr>
          </w:p>
          <w:p w:rsidR="00A00588" w:rsidRPr="00A00588" w:rsidRDefault="00A00588" w:rsidP="00154BC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t>01/04/2024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முதல்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  <w:t>30/09/2024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வரை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54BC8" w:rsidRPr="00154BC8" w:rsidRDefault="00154BC8" w:rsidP="00154BC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lang w:bidi="si-LK"/>
              </w:rPr>
            </w:pPr>
          </w:p>
          <w:p w:rsidR="00A00588" w:rsidRPr="00A00588" w:rsidRDefault="00A00588" w:rsidP="00154BC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t>01/04/2025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முதல்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  <w:t>30/09/2025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வரை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0588" w:rsidRPr="00A00588" w:rsidRDefault="00A00588" w:rsidP="00154B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t>01/04/2024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முதல்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  <w:t>30/09/2024</w:t>
            </w:r>
            <w:r w:rsidRPr="00A00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si-LK"/>
              </w:rPr>
              <w:br/>
            </w:r>
            <w:r w:rsidRPr="00A00588">
              <w:rPr>
                <w:rFonts w:ascii="Calibri" w:eastAsia="Times New Roman" w:hAnsi="Calibri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வரை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வட்டி வருமானங்கள்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17,617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12,676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19,597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14,377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கழி: வட்டிச்</w:t>
            </w:r>
            <w:r w:rsidRPr="00A00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செலவினங்கள்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  <w:t> 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8,042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6,258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8,619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6,780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தேறிய வட்டி</w:t>
            </w: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வருமானம்</w:t>
            </w: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 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9,575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6,418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10,978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7,597 </w:t>
            </w:r>
          </w:p>
        </w:tc>
      </w:tr>
      <w:tr w:rsidR="00A00588" w:rsidRPr="00A00588" w:rsidTr="00CB3558">
        <w:trPr>
          <w:trHeight w:val="586"/>
        </w:trPr>
        <w:tc>
          <w:tcPr>
            <w:tcW w:w="4170" w:type="dxa"/>
            <w:shd w:val="clear" w:color="auto" w:fill="auto"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வர்த்தக செயற்பாட்டின் மூலம் வருமானம் / (இழப்பு)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    60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    90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87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 108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ஏனைய தொழிற்பாட்டு</w:t>
            </w:r>
            <w:r w:rsidRPr="00A00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வருமானம்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                1,186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1,031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          3,402 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3,269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</w:tcPr>
          <w:p w:rsidR="00A00588" w:rsidRPr="00241822" w:rsidRDefault="00A00588" w:rsidP="00CB3558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0"/>
                <w:szCs w:val="20"/>
                <w:lang w:bidi="ta-IN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 xml:space="preserve">செயற்பாட்டு செலவீனங்கள் </w:t>
            </w:r>
          </w:p>
          <w:p w:rsidR="00A00588" w:rsidRPr="00241822" w:rsidRDefault="00A00588" w:rsidP="00CB3558">
            <w:pPr>
              <w:spacing w:after="0" w:line="240" w:lineRule="auto"/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(தேய்மானங்கள் தவிர்த்து)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A00588" w:rsidRPr="00241822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6,982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4,994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          9,856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7,761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தேய்மானங்கள்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   422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    59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378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   85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வரிக்கு முன்னரான</w:t>
            </w: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இலாபம் / (நட்டம்)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> 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3,417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2,486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4,233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3,128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color w:val="000000"/>
                <w:sz w:val="20"/>
                <w:szCs w:val="20"/>
                <w:cs/>
                <w:lang w:bidi="ta-IN"/>
              </w:rPr>
              <w:t>வருமான வரி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1,287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  920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1,534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1,245 </w:t>
            </w:r>
          </w:p>
        </w:tc>
      </w:tr>
      <w:tr w:rsidR="00A00588" w:rsidRPr="00A00588" w:rsidTr="00CB3558">
        <w:trPr>
          <w:trHeight w:val="293"/>
        </w:trPr>
        <w:tc>
          <w:tcPr>
            <w:tcW w:w="4170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வரிக்கு பின்னரான</w:t>
            </w:r>
            <w:r w:rsidRPr="00A00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si-LK"/>
              </w:rPr>
              <w:t xml:space="preserve"> </w:t>
            </w:r>
            <w:r w:rsidRPr="00A00588">
              <w:rPr>
                <w:rFonts w:ascii="Times New Roman" w:eastAsia="Times New Roman" w:hAnsi="Times New Roman" w:cs="Latha"/>
                <w:b/>
                <w:bCs/>
                <w:color w:val="000000"/>
                <w:sz w:val="20"/>
                <w:szCs w:val="20"/>
                <w:cs/>
                <w:lang w:bidi="ta-IN"/>
              </w:rPr>
              <w:t>இலாபம் / (நட்டம்)</w:t>
            </w:r>
          </w:p>
        </w:tc>
        <w:tc>
          <w:tcPr>
            <w:tcW w:w="296" w:type="dxa"/>
            <w:shd w:val="clear" w:color="auto" w:fill="auto"/>
            <w:noWrap/>
            <w:vAlign w:val="bottom"/>
          </w:tcPr>
          <w:p w:rsidR="00A00588" w:rsidRPr="00A00588" w:rsidRDefault="00A00588" w:rsidP="00CB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si-LK"/>
              </w:rPr>
              <w:t> 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      2,130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  1,566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bidi="si-LK"/>
              </w:rPr>
              <w:t xml:space="preserve">            2,699 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A00588" w:rsidRPr="00A00588" w:rsidRDefault="00A00588" w:rsidP="00CB35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</w:pPr>
            <w:r w:rsidRPr="00A00588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bidi="si-LK"/>
              </w:rPr>
              <w:t xml:space="preserve">              1,883 </w:t>
            </w:r>
          </w:p>
        </w:tc>
      </w:tr>
    </w:tbl>
    <w:p w:rsidR="00497007" w:rsidRDefault="00497007"/>
    <w:p w:rsidR="00C73F8C" w:rsidRDefault="00C73F8C"/>
    <w:p w:rsidR="00C73F8C" w:rsidRDefault="00C73F8C"/>
    <w:p w:rsidR="00C73F8C" w:rsidRDefault="00C73F8C"/>
    <w:p w:rsidR="00C73F8C" w:rsidRDefault="00C73F8C"/>
    <w:p w:rsidR="00C73F8C" w:rsidRDefault="00C73F8C"/>
    <w:tbl>
      <w:tblPr>
        <w:tblpPr w:leftFromText="180" w:rightFromText="180" w:vertAnchor="page" w:horzAnchor="margin" w:tblpXSpec="center" w:tblpY="1533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660"/>
        <w:gridCol w:w="1480"/>
        <w:gridCol w:w="1540"/>
        <w:gridCol w:w="1520"/>
      </w:tblGrid>
      <w:tr w:rsidR="00241822" w:rsidRPr="00241822" w:rsidTr="0012247A">
        <w:trPr>
          <w:trHeight w:val="300"/>
        </w:trPr>
        <w:tc>
          <w:tcPr>
            <w:tcW w:w="10028" w:type="dxa"/>
            <w:gridSpan w:val="5"/>
            <w:shd w:val="clear" w:color="auto" w:fill="auto"/>
            <w:noWrap/>
            <w:vAlign w:val="bottom"/>
          </w:tcPr>
          <w:p w:rsidR="00241822" w:rsidRPr="00241822" w:rsidRDefault="00241822" w:rsidP="002577D6">
            <w:pPr>
              <w:spacing w:after="0"/>
              <w:jc w:val="center"/>
              <w:rPr>
                <w:color w:val="000000"/>
              </w:rPr>
            </w:pPr>
            <w:bookmarkStart w:id="0" w:name="RANGE!A3"/>
            <w:r w:rsidRPr="00241822">
              <w:rPr>
                <w:rFonts w:cs="Latha"/>
                <w:color w:val="000000"/>
                <w:cs/>
                <w:lang w:bidi="ta-IN"/>
              </w:rPr>
              <w:lastRenderedPageBreak/>
              <w:t>பீப்பிள்ஸ் லீசிங் அன்ட் பினான்ஸ் பிஎல்சி</w:t>
            </w:r>
            <w:r w:rsidRPr="00241822">
              <w:rPr>
                <w:color w:val="000000"/>
              </w:rPr>
              <w:t xml:space="preserve"> </w:t>
            </w:r>
            <w:bookmarkEnd w:id="0"/>
          </w:p>
        </w:tc>
      </w:tr>
      <w:tr w:rsidR="00241822" w:rsidRPr="00241822" w:rsidTr="00D934F7">
        <w:trPr>
          <w:trHeight w:val="300"/>
        </w:trPr>
        <w:tc>
          <w:tcPr>
            <w:tcW w:w="10028" w:type="dxa"/>
            <w:gridSpan w:val="5"/>
            <w:shd w:val="clear" w:color="auto" w:fill="auto"/>
            <w:noWrap/>
          </w:tcPr>
          <w:p w:rsidR="00241822" w:rsidRPr="005E5994" w:rsidRDefault="00241822" w:rsidP="005E599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F6F4D">
              <w:rPr>
                <w:color w:val="000000"/>
                <w:sz w:val="18"/>
                <w:szCs w:val="18"/>
              </w:rPr>
              <w:t xml:space="preserve">30.09.2025 </w:t>
            </w:r>
            <w:r w:rsidRPr="00EF6F4D">
              <w:rPr>
                <w:rFonts w:cs="Latha"/>
                <w:color w:val="000000"/>
                <w:sz w:val="18"/>
                <w:szCs w:val="18"/>
                <w:cs/>
                <w:lang w:bidi="ta-IN"/>
              </w:rPr>
              <w:t>முடிவடைந்த காலத்திற்கான முக்கிய நிதித் தரவுகள்</w:t>
            </w:r>
            <w:r w:rsidRPr="00EF6F4D">
              <w:rPr>
                <w:color w:val="000000"/>
                <w:sz w:val="18"/>
                <w:szCs w:val="18"/>
              </w:rPr>
              <w:t xml:space="preserve">  (</w:t>
            </w:r>
            <w:r w:rsidR="00BF0899" w:rsidRPr="00EF6F4D">
              <w:rPr>
                <w:rFonts w:cs="Latha"/>
                <w:color w:val="000000"/>
                <w:sz w:val="18"/>
                <w:szCs w:val="18"/>
                <w:cs/>
                <w:lang w:bidi="ta-IN"/>
              </w:rPr>
              <w:t>கணக்காய்வுக்குட்படாதது</w:t>
            </w:r>
            <w:r w:rsidRPr="00EF6F4D">
              <w:rPr>
                <w:rFonts w:cs="Latha"/>
                <w:color w:val="000000"/>
                <w:sz w:val="18"/>
                <w:szCs w:val="18"/>
                <w:cs/>
                <w:lang w:bidi="ta-IN"/>
              </w:rPr>
              <w:t>)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> 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நிறுவனம்</w:t>
            </w:r>
          </w:p>
        </w:tc>
        <w:tc>
          <w:tcPr>
            <w:tcW w:w="3060" w:type="dxa"/>
            <w:gridSpan w:val="2"/>
            <w:shd w:val="clear" w:color="auto" w:fill="auto"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குழுமம்</w:t>
            </w: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</w:t>
            </w:r>
          </w:p>
        </w:tc>
      </w:tr>
      <w:tr w:rsidR="00CB3558" w:rsidRPr="00241822" w:rsidTr="00241822">
        <w:trPr>
          <w:trHeight w:val="855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ரூபா</w:t>
            </w: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மில்லியன்களில்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30.09.2025 </w:t>
            </w: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உள்ளபடி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30.09.2024 </w:t>
            </w: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உள்ளபடி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B3558" w:rsidRPr="00241822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</w:p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30.09.2025 </w:t>
            </w: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உள்ளபடி</w:t>
            </w: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br/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30.09.2025 </w:t>
            </w: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உள்ளபடி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சொத்துக்கள்</w:t>
            </w: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காசு மற்றும் வங்கி</w:t>
            </w: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மீதி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 xml:space="preserve">               11,810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12,229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18,231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15,831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அரச பத்திரங்கள்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 xml:space="preserve">                 8,251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11,182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11,276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17,047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தொடர்புடைய கட்சிகளிடமிருந்து</w:t>
            </w: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மீதி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  2,004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1,255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      -  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    -  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CB3558" w:rsidRPr="00241822" w:rsidRDefault="00CB3558" w:rsidP="00241822">
            <w:pPr>
              <w:spacing w:after="0" w:line="240" w:lineRule="auto"/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கடன்கள் (தொடர்புடைய கட்சிகளிடமிருந்து மீதி தவிர்த்து)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 xml:space="preserve">             213,753 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112,634 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232,632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126,057 </w:t>
            </w:r>
          </w:p>
        </w:tc>
      </w:tr>
      <w:tr w:rsidR="00CB3558" w:rsidRPr="00241822" w:rsidTr="00241822">
        <w:trPr>
          <w:trHeight w:val="360"/>
        </w:trPr>
        <w:tc>
          <w:tcPr>
            <w:tcW w:w="3828" w:type="dxa"/>
            <w:shd w:val="clear" w:color="auto" w:fill="auto"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பங்கு முதலீடு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  4,502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4,017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1,518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  889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முதலீட்டுச்</w:t>
            </w: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சொத்துக்கள் மற்றும் அசையா சொத்து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 xml:space="preserve">                    302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  295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1,375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1,306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ஆதனம்</w:t>
            </w: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, </w:t>
            </w: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பொறி மற்றும்</w:t>
            </w: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உபகரணங்கள்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 xml:space="preserve">                 3,855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3,009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6,247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4,862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ஏனைய சொத்துக்கள்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  2,196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2,938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5,566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6,609 </w:t>
            </w:r>
          </w:p>
        </w:tc>
      </w:tr>
      <w:tr w:rsidR="00CB3558" w:rsidRPr="00241822" w:rsidTr="00241822">
        <w:trPr>
          <w:trHeight w:val="315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மொத்த சொத்துக்கள்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246,673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147,559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276,845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172,601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bidi="si-LK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bidi="si-L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bidi="si-LK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bidi="si-LK"/>
              </w:rPr>
            </w:pP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பொறுப்புக்கள்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  <w:t xml:space="preserve">                   -  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  <w:t xml:space="preserve">                   -  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வங்கிக்கு வழங்கவேண்டியது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38,045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1,997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45,974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6,614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வாடிக்கையாளருக்கு வழங்கவேண்டியது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146,799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91,357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152,416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97,950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ஏனைய கடன்கள்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4,849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4,802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4,849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4,802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ஏனைய பொறுப்புக்கள்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12,469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7,496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20,978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13,808 </w:t>
            </w:r>
          </w:p>
        </w:tc>
      </w:tr>
      <w:tr w:rsidR="00CB3558" w:rsidRPr="00241822" w:rsidTr="00241822">
        <w:trPr>
          <w:trHeight w:val="315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மொத்த</w:t>
            </w: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பொறுப்புக்கள்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202,162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105,652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224,217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123,174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  <w:t xml:space="preserve">           130,205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  <w:t xml:space="preserve">           140,170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பங்கு மூலதனம்</w:t>
            </w: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  <w:t xml:space="preserve">                    0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bidi="si-LK"/>
              </w:rPr>
              <w:t xml:space="preserve">                     0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bidi="si-LK"/>
              </w:rPr>
            </w:pP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ஆரம்ப</w:t>
            </w:r>
            <w:r w:rsidRPr="00C73F8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மூலதனம்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19,230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19,230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19,230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19,230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bidi="si-LK"/>
              </w:rPr>
            </w:pP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நியதிச்</w:t>
            </w:r>
            <w:r w:rsidRPr="00C73F8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சட்ட</w:t>
            </w:r>
            <w:r w:rsidRPr="00C73F8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ஒதுக்கு</w:t>
            </w:r>
            <w:r w:rsidRPr="00C73F8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நிதியம்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3,148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2,968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3,318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3,096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bidi="si-LK"/>
              </w:rPr>
            </w:pP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பிடித்து</w:t>
            </w:r>
            <w:r w:rsidRPr="00C73F8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வைக்கப்பட்ட</w:t>
            </w:r>
            <w:r w:rsidRPr="00C73F8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வருவாய்கள்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20,793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19,225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25,700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23,624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bidi="si-LK"/>
              </w:rPr>
            </w:pP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ஏனைய</w:t>
            </w:r>
            <w:r w:rsidRPr="00C73F8C">
              <w:rPr>
                <w:rFonts w:ascii="Calibri" w:eastAsia="Times New Roman" w:hAnsi="Calibri" w:cs="Calibri"/>
                <w:color w:val="000000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Nirmala UI" w:eastAsia="Times New Roman" w:hAnsi="Nirmala UI" w:cs="Nirmala UI"/>
                <w:color w:val="000000"/>
                <w:sz w:val="18"/>
                <w:szCs w:val="18"/>
                <w:cs/>
                <w:lang w:bidi="ta-IN"/>
              </w:rPr>
              <w:t>ஒதுக்கங்கள்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1,340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  484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1,886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1,107 </w:t>
            </w:r>
          </w:p>
        </w:tc>
      </w:tr>
      <w:tr w:rsidR="00CB3558" w:rsidRPr="00241822" w:rsidTr="00241822">
        <w:trPr>
          <w:trHeight w:val="585"/>
        </w:trPr>
        <w:tc>
          <w:tcPr>
            <w:tcW w:w="3828" w:type="dxa"/>
            <w:shd w:val="clear" w:color="auto" w:fill="auto"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நிறுவனத்தின் பங்கு வைத்திருப்பவர்களுக்கு கூறப்படும் மொத்த பங்கு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44,511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41,907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50,134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47,057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கட்டுப்படுத்த</w:t>
            </w: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sz w:val="18"/>
                <w:szCs w:val="18"/>
                <w:cs/>
                <w:lang w:bidi="ta-IN"/>
              </w:rPr>
              <w:t>முடியாத வட்டி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        -  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    -  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si-LK"/>
              </w:rPr>
              <w:t>2,494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2,370 </w:t>
            </w:r>
          </w:p>
        </w:tc>
      </w:tr>
      <w:tr w:rsidR="00CB3558" w:rsidRPr="00241822" w:rsidTr="00241822">
        <w:trPr>
          <w:trHeight w:val="315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மொத்த பங்கு</w:t>
            </w: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</w:t>
            </w: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மூலதனம்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44,511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41,907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52,628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49,427 </w:t>
            </w:r>
          </w:p>
        </w:tc>
      </w:tr>
      <w:tr w:rsidR="00CB3558" w:rsidRPr="00241822" w:rsidTr="00241822">
        <w:trPr>
          <w:trHeight w:val="300"/>
        </w:trPr>
        <w:tc>
          <w:tcPr>
            <w:tcW w:w="3828" w:type="dxa"/>
            <w:shd w:val="clear" w:color="auto" w:fill="auto"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Latha"/>
                <w:b/>
                <w:bCs/>
                <w:sz w:val="18"/>
                <w:szCs w:val="18"/>
                <w:cs/>
                <w:lang w:bidi="ta-IN"/>
              </w:rPr>
              <w:t>பங்கிற்கான தேறிய சொத்து மதிப்பு (ரூபா)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  20.66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19.45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si-LK"/>
              </w:rPr>
              <w:t xml:space="preserve">              23.27 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CB3558" w:rsidRPr="00C73F8C" w:rsidRDefault="00CB3558" w:rsidP="00241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</w:pPr>
            <w:r w:rsidRPr="00C73F8C">
              <w:rPr>
                <w:rFonts w:ascii="Times New Roman" w:eastAsia="Times New Roman" w:hAnsi="Times New Roman" w:cs="Times New Roman"/>
                <w:sz w:val="18"/>
                <w:szCs w:val="18"/>
                <w:lang w:bidi="si-LK"/>
              </w:rPr>
              <w:t xml:space="preserve">               21.84 </w:t>
            </w:r>
          </w:p>
        </w:tc>
      </w:tr>
    </w:tbl>
    <w:p w:rsidR="00C73F8C" w:rsidRDefault="00C73F8C"/>
    <w:p w:rsidR="00C73F8C" w:rsidRDefault="00C73F8C"/>
    <w:p w:rsidR="00C73F8C" w:rsidRDefault="00C73F8C"/>
    <w:p w:rsidR="00C73F8C" w:rsidRDefault="00C73F8C"/>
    <w:p w:rsidR="00C73F8C" w:rsidRDefault="00C73F8C"/>
    <w:p w:rsidR="00241822" w:rsidRDefault="00241822"/>
    <w:p w:rsidR="00241822" w:rsidRDefault="00241822"/>
    <w:p w:rsidR="00241822" w:rsidRDefault="00241822"/>
    <w:p w:rsidR="00241822" w:rsidRDefault="00241822"/>
    <w:p w:rsidR="00241822" w:rsidRDefault="00241822"/>
    <w:p w:rsidR="00CB3558" w:rsidRDefault="00CB3558"/>
    <w:p w:rsidR="00C73F8C" w:rsidRDefault="00C73F8C"/>
    <w:p w:rsidR="00C73F8C" w:rsidRDefault="00C73F8C"/>
    <w:p w:rsidR="00D72759" w:rsidRDefault="00D72759"/>
    <w:p w:rsidR="00D72759" w:rsidRDefault="00D72759"/>
    <w:p w:rsidR="00D72759" w:rsidRDefault="00D72759"/>
    <w:p w:rsidR="004A06BA" w:rsidRDefault="004A06BA"/>
    <w:p w:rsidR="004A06BA" w:rsidRDefault="004A06BA"/>
    <w:p w:rsidR="004A06BA" w:rsidRDefault="004A06BA"/>
    <w:p w:rsidR="004A06BA" w:rsidRDefault="004A06BA"/>
    <w:p w:rsidR="004A06BA" w:rsidRDefault="004A06BA">
      <w:bookmarkStart w:id="1" w:name="_GoBack"/>
      <w:bookmarkEnd w:id="1"/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344"/>
        <w:gridCol w:w="1345"/>
        <w:gridCol w:w="1344"/>
        <w:gridCol w:w="1345"/>
      </w:tblGrid>
      <w:tr w:rsidR="00241822" w:rsidRPr="00241822" w:rsidTr="003C31FB">
        <w:trPr>
          <w:trHeight w:val="495"/>
        </w:trPr>
        <w:tc>
          <w:tcPr>
            <w:tcW w:w="9346" w:type="dxa"/>
            <w:gridSpan w:val="5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u w:val="single"/>
                <w:lang w:bidi="si-LK"/>
              </w:rPr>
            </w:pPr>
            <w:r w:rsidRPr="00241822">
              <w:rPr>
                <w:rFonts w:ascii="Book Antiqua" w:eastAsia="Times New Roman" w:hAnsi="Book Antiqua" w:cs="Latha"/>
                <w:b/>
                <w:bCs/>
                <w:u w:val="single"/>
                <w:cs/>
                <w:lang w:bidi="ta-IN"/>
              </w:rPr>
              <w:lastRenderedPageBreak/>
              <w:t>பீப்பிள்ஸ் லீசிங் அன்ட் பினான்ஸ் பிஎல்சி</w:t>
            </w:r>
            <w:r w:rsidRPr="00241822">
              <w:rPr>
                <w:rFonts w:ascii="Book Antiqua" w:eastAsia="Times New Roman" w:hAnsi="Book Antiqua" w:cs="Arial"/>
                <w:b/>
                <w:bCs/>
                <w:u w:val="single"/>
                <w:lang w:bidi="si-LK"/>
              </w:rPr>
              <w:t xml:space="preserve"> </w:t>
            </w:r>
          </w:p>
        </w:tc>
      </w:tr>
      <w:tr w:rsidR="00241822" w:rsidRPr="00241822" w:rsidTr="003C31FB">
        <w:trPr>
          <w:trHeight w:val="435"/>
        </w:trPr>
        <w:tc>
          <w:tcPr>
            <w:tcW w:w="9346" w:type="dxa"/>
            <w:gridSpan w:val="5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u w:val="single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u w:val="single"/>
                <w:lang w:bidi="si-LK"/>
              </w:rPr>
              <w:t xml:space="preserve">30.09.2025 </w:t>
            </w: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u w:val="single"/>
                <w:cs/>
                <w:lang w:bidi="ta-IN"/>
              </w:rPr>
              <w:t>உள்ளபடி</w:t>
            </w: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u w:val="single"/>
                <w:lang w:bidi="si-LK"/>
              </w:rPr>
              <w:t xml:space="preserve"> </w:t>
            </w: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u w:val="single"/>
                <w:cs/>
                <w:lang w:bidi="ta-IN"/>
              </w:rPr>
              <w:t>தெரிவு செய்யப்பட்ட செயல்திறன் குறிக்காட்டிகள்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cs/>
                <w:lang w:bidi="ta-IN"/>
              </w:rPr>
              <w:t>உள்ளடக்கங்கள்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 xml:space="preserve">30.09.2025 </w:t>
            </w: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cs/>
                <w:lang w:bidi="ta-IN"/>
              </w:rPr>
              <w:t>உள்ளபடி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 xml:space="preserve">30.09.2024 </w:t>
            </w: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cs/>
                <w:lang w:bidi="ta-IN"/>
              </w:rPr>
              <w:t>உள்ளபடி</w:t>
            </w:r>
          </w:p>
        </w:tc>
      </w:tr>
      <w:tr w:rsidR="00241822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bidi="ta-IN"/>
              </w:rPr>
              <w:t>ஒழுங்குபடுத்துதல் மூலதனப் போதுமை (%)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cs/>
                <w:lang w:bidi="ta-IN"/>
              </w:rPr>
              <w:t>உண்மையான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cs/>
                <w:lang w:bidi="ta-IN"/>
              </w:rPr>
              <w:t>தேவையானவை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cs/>
                <w:lang w:bidi="ta-IN"/>
              </w:rPr>
              <w:t>உண்மையான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Latha"/>
                <w:b/>
                <w:bCs/>
                <w:sz w:val="16"/>
                <w:szCs w:val="16"/>
                <w:cs/>
                <w:lang w:bidi="ta-IN"/>
              </w:rPr>
              <w:t>தேவையானவை</w:t>
            </w:r>
          </w:p>
        </w:tc>
      </w:tr>
      <w:tr w:rsidR="00241822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முதல் நிலை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மூலதன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விகிதம்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16.77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28.16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10</w:t>
            </w:r>
          </w:p>
        </w:tc>
      </w:tr>
      <w:tr w:rsidR="00241822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மொத்த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மூலதன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விகிதம்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16.81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27.84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14</w:t>
            </w:r>
          </w:p>
        </w:tc>
      </w:tr>
      <w:tr w:rsidR="00241822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மூலதன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நிதியிலிருந்து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மொத்த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வைப்புப்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பொறுப்பு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விகிதம்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30.32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43.58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10</w:t>
            </w:r>
          </w:p>
        </w:tc>
      </w:tr>
      <w:tr w:rsidR="002577D6" w:rsidRPr="00241822" w:rsidTr="003C31FB">
        <w:trPr>
          <w:trHeight w:val="330"/>
        </w:trPr>
        <w:tc>
          <w:tcPr>
            <w:tcW w:w="9346" w:type="dxa"/>
            <w:gridSpan w:val="5"/>
            <w:shd w:val="clear" w:color="auto" w:fill="auto"/>
            <w:vAlign w:val="center"/>
          </w:tcPr>
          <w:p w:rsidR="002577D6" w:rsidRPr="00241822" w:rsidRDefault="002577D6" w:rsidP="002577D6">
            <w:pPr>
              <w:spacing w:after="0" w:line="240" w:lineRule="auto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bidi="ta-IN"/>
              </w:rPr>
              <w:t>சொத்துக்களின் தரம் (%)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மொத்த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3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நிலை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கடன்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4.42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12.07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தேறிய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3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நிலை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கடன்கள்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2.12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5.81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தேறிய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3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நிலை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கடன் கரு மூலதன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10.98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16.97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>3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நிலை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இழப்பு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மூடல்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53.52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55.38</w:t>
            </w:r>
          </w:p>
        </w:tc>
      </w:tr>
      <w:tr w:rsidR="003C31FB" w:rsidRPr="00241822" w:rsidTr="003C31FB">
        <w:trPr>
          <w:trHeight w:val="345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மொத்த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இழப்பு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மூடல் விகிதம்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2.92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7.23</w:t>
            </w:r>
          </w:p>
        </w:tc>
      </w:tr>
      <w:tr w:rsidR="002577D6" w:rsidRPr="00241822" w:rsidTr="003C31FB">
        <w:trPr>
          <w:trHeight w:val="330"/>
        </w:trPr>
        <w:tc>
          <w:tcPr>
            <w:tcW w:w="9346" w:type="dxa"/>
            <w:gridSpan w:val="5"/>
            <w:shd w:val="clear" w:color="auto" w:fill="auto"/>
            <w:vAlign w:val="center"/>
            <w:hideMark/>
          </w:tcPr>
          <w:p w:rsidR="002577D6" w:rsidRPr="00241822" w:rsidRDefault="002577D6" w:rsidP="002577D6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bidi="ta-IN"/>
              </w:rPr>
              <w:t>இலாபத்தன்மை (%)</w:t>
            </w: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 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தேறிய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வட்டி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இலாபம்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9.24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>9.21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சொத்துக்களிலிருந்தான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வருவாய்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3.10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>3.23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பங்கு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மூலதனத்திலிருந்தான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வருவாய்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9.80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>7.48</w:t>
            </w:r>
          </w:p>
        </w:tc>
      </w:tr>
      <w:tr w:rsidR="003C31FB" w:rsidRPr="00241822" w:rsidTr="003C31FB">
        <w:trPr>
          <w:trHeight w:val="345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வருமான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விகிதத்திற்கான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செலவு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52.63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>54.51</w:t>
            </w:r>
          </w:p>
        </w:tc>
      </w:tr>
      <w:tr w:rsidR="003C31FB" w:rsidRPr="00241822" w:rsidTr="003C31FB">
        <w:trPr>
          <w:trHeight w:val="330"/>
        </w:trPr>
        <w:tc>
          <w:tcPr>
            <w:tcW w:w="9346" w:type="dxa"/>
            <w:gridSpan w:val="5"/>
            <w:shd w:val="clear" w:color="auto" w:fill="auto"/>
            <w:vAlign w:val="center"/>
            <w:hideMark/>
          </w:tcPr>
          <w:p w:rsidR="003C31FB" w:rsidRPr="00241822" w:rsidRDefault="003C31FB" w:rsidP="003C31FB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bidi="ta-IN"/>
              </w:rPr>
              <w:t>ஒழுங்குமுறைப்படுத்தல் திரவத்தன்மை (%)</w:t>
            </w: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 </w:t>
            </w:r>
          </w:p>
        </w:tc>
      </w:tr>
      <w:tr w:rsidR="003C31FB" w:rsidRPr="00241822" w:rsidTr="003C31FB">
        <w:trPr>
          <w:trHeight w:val="480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தேவையான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திரவ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சொத்துக்களுக்கு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கிடைக்கக்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கூடிய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திரவ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சொத்துக்கள்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(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குறைந்தபட்சம்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100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  <w:t>%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>)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123.2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231.2</w:t>
            </w:r>
          </w:p>
        </w:tc>
      </w:tr>
      <w:tr w:rsidR="003C31FB" w:rsidRPr="00241822" w:rsidTr="003C31FB">
        <w:trPr>
          <w:trHeight w:val="345"/>
        </w:trPr>
        <w:tc>
          <w:tcPr>
            <w:tcW w:w="3968" w:type="dxa"/>
            <w:shd w:val="clear" w:color="auto" w:fill="auto"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திரவ சொத்துக்கள் வெளி நிதி விகிதம்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bidi="si-LK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12.64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23.28</w:t>
            </w:r>
          </w:p>
        </w:tc>
      </w:tr>
      <w:tr w:rsidR="003C31FB" w:rsidRPr="00241822" w:rsidTr="00B96EBF">
        <w:trPr>
          <w:trHeight w:val="330"/>
        </w:trPr>
        <w:tc>
          <w:tcPr>
            <w:tcW w:w="9346" w:type="dxa"/>
            <w:gridSpan w:val="5"/>
            <w:shd w:val="clear" w:color="auto" w:fill="auto"/>
            <w:noWrap/>
            <w:vAlign w:val="center"/>
            <w:hideMark/>
          </w:tcPr>
          <w:p w:rsidR="003C31FB" w:rsidRPr="00241822" w:rsidRDefault="003C31FB" w:rsidP="003C31FB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bidi="ta-IN"/>
              </w:rPr>
              <w:t>விஞ்ஞாபன தகவல்கள்</w:t>
            </w: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 </w:t>
            </w:r>
          </w:p>
        </w:tc>
      </w:tr>
      <w:tr w:rsidR="003C31FB" w:rsidRPr="00241822" w:rsidTr="003C31FB">
        <w:trPr>
          <w:trHeight w:val="330"/>
        </w:trPr>
        <w:tc>
          <w:tcPr>
            <w:tcW w:w="3968" w:type="dxa"/>
            <w:shd w:val="clear" w:color="auto" w:fill="auto"/>
            <w:noWrap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bidi="ta-IN"/>
              </w:rPr>
              <w:t>கிளைகளின்</w:t>
            </w: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bidi="ta-IN"/>
              </w:rPr>
              <w:t>எண்ணிக்கை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110</w:t>
            </w:r>
          </w:p>
        </w:tc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:rsidR="00241822" w:rsidRPr="00241822" w:rsidRDefault="00241822" w:rsidP="0024182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sz w:val="16"/>
                <w:szCs w:val="16"/>
                <w:lang w:bidi="si-LK"/>
              </w:rPr>
              <w:t>110</w:t>
            </w:r>
          </w:p>
        </w:tc>
      </w:tr>
      <w:tr w:rsidR="00241822" w:rsidRPr="00241822" w:rsidTr="003C31FB">
        <w:trPr>
          <w:trHeight w:val="765"/>
        </w:trPr>
        <w:tc>
          <w:tcPr>
            <w:tcW w:w="3968" w:type="dxa"/>
            <w:shd w:val="clear" w:color="auto" w:fill="auto"/>
            <w:noWrap/>
            <w:vAlign w:val="center"/>
            <w:hideMark/>
          </w:tcPr>
          <w:p w:rsidR="00241822" w:rsidRPr="00241822" w:rsidRDefault="00241822" w:rsidP="00241822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வெளிப்புற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கடன்</w:t>
            </w:r>
            <w:r w:rsidRPr="00241822">
              <w:rPr>
                <w:rFonts w:ascii="Calibri" w:eastAsia="Times New Roman" w:hAnsi="Calibri" w:cs="Calibri"/>
                <w:color w:val="000000"/>
                <w:sz w:val="16"/>
                <w:szCs w:val="16"/>
                <w:lang w:bidi="si-LK"/>
              </w:rPr>
              <w:t xml:space="preserve"> </w:t>
            </w:r>
            <w:r w:rsidRPr="00241822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bidi="ta-IN"/>
              </w:rPr>
              <w:t>மதிப்பீடு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  <w:hideMark/>
          </w:tcPr>
          <w:p w:rsidR="00241822" w:rsidRPr="00241822" w:rsidRDefault="00241822" w:rsidP="003C31F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A (</w:t>
            </w:r>
            <w:proofErr w:type="spellStart"/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lka</w:t>
            </w:r>
            <w:proofErr w:type="spellEnd"/>
            <w:r w:rsidRPr="00241822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bidi="si-LK"/>
              </w:rPr>
              <w:t>); Outlook Stable by Fitch Ratings Lanka Limited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  <w:hideMark/>
          </w:tcPr>
          <w:p w:rsidR="00241822" w:rsidRPr="00241822" w:rsidRDefault="00241822" w:rsidP="003C31F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</w:pPr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>A- (</w:t>
            </w:r>
            <w:proofErr w:type="spellStart"/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>lka</w:t>
            </w:r>
            <w:proofErr w:type="spellEnd"/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 xml:space="preserve">) </w:t>
            </w:r>
            <w:proofErr w:type="spellStart"/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>Outlook,stable;by</w:t>
            </w:r>
            <w:proofErr w:type="spellEnd"/>
            <w:r w:rsidRPr="00241822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bidi="si-LK"/>
              </w:rPr>
              <w:t xml:space="preserve"> Fitch Ratings Lanka Limited</w:t>
            </w:r>
          </w:p>
        </w:tc>
      </w:tr>
    </w:tbl>
    <w:p w:rsidR="003C31FB" w:rsidRDefault="003C31FB">
      <w:pPr>
        <w:rPr>
          <w:rFonts w:ascii="Nirmala UI" w:eastAsia="Times New Roman" w:hAnsi="Nirmala UI" w:cs="Nirmala UI"/>
          <w:b/>
          <w:bCs/>
          <w:color w:val="000000"/>
          <w:sz w:val="16"/>
          <w:szCs w:val="16"/>
          <w:lang w:bidi="ta-IN"/>
        </w:rPr>
      </w:pPr>
    </w:p>
    <w:p w:rsidR="003C31FB" w:rsidRPr="00D72759" w:rsidRDefault="003C31FB" w:rsidP="00D72759">
      <w:pPr>
        <w:spacing w:line="240" w:lineRule="auto"/>
        <w:rPr>
          <w:rFonts w:ascii="Nirmala UI" w:eastAsia="Times New Roman" w:hAnsi="Nirmala UI" w:cs="Nirmala UI"/>
          <w:b/>
          <w:bCs/>
          <w:color w:val="000000"/>
          <w:sz w:val="18"/>
          <w:szCs w:val="18"/>
          <w:lang w:bidi="ta-IN"/>
        </w:rPr>
      </w:pPr>
      <w:r w:rsidRPr="00241822">
        <w:rPr>
          <w:rFonts w:ascii="Nirmala UI" w:eastAsia="Times New Roman" w:hAnsi="Nirmala UI" w:cs="Nirmala UI"/>
          <w:b/>
          <w:bCs/>
          <w:color w:val="000000"/>
          <w:sz w:val="18"/>
          <w:szCs w:val="18"/>
          <w:cs/>
          <w:lang w:bidi="ta-IN"/>
        </w:rPr>
        <w:t>உறுதிபடுத்தல்</w:t>
      </w:r>
    </w:p>
    <w:p w:rsidR="003C31FB" w:rsidRDefault="003C31FB" w:rsidP="00776C9E">
      <w:pPr>
        <w:spacing w:after="0"/>
        <w:jc w:val="both"/>
        <w:rPr>
          <w:rFonts w:ascii="Nirmala UI" w:eastAsia="Times New Roman" w:hAnsi="Nirmala UI" w:cs="Nirmala UI"/>
          <w:color w:val="000000"/>
          <w:sz w:val="18"/>
          <w:szCs w:val="18"/>
          <w:lang w:bidi="ta-IN"/>
        </w:rPr>
      </w:pP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கீழே கையொப்பமிட்டிருக்கும் பீப்பள்ஸ் லீசிங் அன்ட் பினான்ஸ்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 xml:space="preserve">பிஎல்சியின் </w:t>
      </w:r>
      <w:r w:rsidR="00776C9E" w:rsidRPr="00241822">
        <w:rPr>
          <w:rFonts w:ascii="Nirmala UI" w:eastAsia="Times New Roman" w:hAnsi="Nirmala UI" w:cs="Nirmala UI"/>
          <w:color w:val="000000"/>
          <w:sz w:val="16"/>
          <w:szCs w:val="16"/>
          <w:cs/>
          <w:lang w:bidi="ta-IN"/>
        </w:rPr>
        <w:t>தலைமை நிறைவேற்று</w:t>
      </w:r>
      <w:r w:rsidR="00776C9E" w:rsidRPr="00241822">
        <w:rPr>
          <w:rFonts w:ascii="Nirmala UI" w:eastAsia="Times New Roman" w:hAnsi="Nirmala UI" w:cs="Nirmala UI"/>
          <w:color w:val="000000"/>
          <w:sz w:val="16"/>
          <w:szCs w:val="16"/>
          <w:lang w:bidi="si-LK"/>
        </w:rPr>
        <w:t xml:space="preserve"> </w:t>
      </w:r>
      <w:r w:rsidR="00776C9E" w:rsidRPr="00241822">
        <w:rPr>
          <w:rFonts w:ascii="Nirmala UI" w:eastAsia="Times New Roman" w:hAnsi="Nirmala UI" w:cs="Nirmala UI"/>
          <w:color w:val="000000"/>
          <w:sz w:val="16"/>
          <w:szCs w:val="16"/>
          <w:cs/>
          <w:lang w:bidi="ta-IN"/>
        </w:rPr>
        <w:t>அதிகாரி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,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 xml:space="preserve">தற்காலிக </w:t>
      </w:r>
      <w:r w:rsidR="00776C9E" w:rsidRPr="00776C9E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பிரதம</w:t>
      </w:r>
      <w:r w:rsidR="00776C9E" w:rsidRPr="003C31FB">
        <w:rPr>
          <w:rFonts w:eastAsia="Calibri" w:hAnsi="Nirmala UI" w:cs="Nirmala UI"/>
          <w:color w:val="000000" w:themeColor="dark1"/>
          <w:sz w:val="16"/>
          <w:szCs w:val="16"/>
          <w:cs/>
          <w:lang w:bidi="ta-IN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நிதி அதிகாரி மற்றும்</w:t>
      </w:r>
      <w:r w:rsidR="009378DD">
        <w:rPr>
          <w:rFonts w:ascii="Nirmala UI" w:eastAsia="Times New Roman" w:hAnsi="Nirmala UI" w:cs="Nirmala UI"/>
          <w:color w:val="000000"/>
          <w:sz w:val="18"/>
          <w:szCs w:val="18"/>
          <w:lang w:bidi="ta-IN"/>
        </w:rPr>
        <w:t xml:space="preserve"> </w:t>
      </w:r>
      <w:r w:rsidR="009378DD" w:rsidRPr="003C31FB">
        <w:rPr>
          <w:rFonts w:eastAsia="Calibri" w:hAnsi="Nirmala UI" w:cs="Nirmala UI"/>
          <w:color w:val="000000" w:themeColor="dark1"/>
          <w:sz w:val="16"/>
          <w:szCs w:val="16"/>
          <w:cs/>
          <w:lang w:bidi="ta-IN"/>
        </w:rPr>
        <w:t>பிரதம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 xml:space="preserve"> இணக்க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அதிகாரியாகிய நாங்கள் கூட்டாக கீழேயுள்ளனவற்றை உறுதிப்படுத்துகிறோம்.</w:t>
      </w:r>
    </w:p>
    <w:p w:rsidR="00776C9E" w:rsidRPr="00776C9E" w:rsidRDefault="00776C9E" w:rsidP="00776C9E">
      <w:pPr>
        <w:spacing w:after="0"/>
        <w:jc w:val="both"/>
        <w:rPr>
          <w:rFonts w:ascii="Nirmala UI" w:eastAsia="Times New Roman" w:hAnsi="Nirmala UI" w:cs="Nirmala UI"/>
          <w:color w:val="000000"/>
          <w:sz w:val="16"/>
          <w:szCs w:val="16"/>
          <w:lang w:bidi="ta-IN"/>
        </w:rPr>
      </w:pPr>
    </w:p>
    <w:p w:rsidR="003C31FB" w:rsidRPr="00D72759" w:rsidRDefault="003C31FB" w:rsidP="00776C9E">
      <w:pPr>
        <w:spacing w:line="240" w:lineRule="auto"/>
        <w:jc w:val="both"/>
        <w:rPr>
          <w:rFonts w:ascii="Nirmala UI" w:eastAsia="Times New Roman" w:hAnsi="Nirmala UI" w:cs="Nirmala UI"/>
          <w:color w:val="000000"/>
          <w:sz w:val="18"/>
          <w:szCs w:val="18"/>
          <w:lang w:bidi="ta-IN"/>
        </w:rPr>
      </w:pP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அ)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மேலே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தயாரிக்கப்பட்டுள்ள கூற்று இலங்கை மத்திய வங்கியினால் விபரிக்கப்பட்ட படிவம்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மற்றும் வரைவிலக்கணங்களுக்கு இசைவாக தயாரிக்கப்பட்டுள்ளது. (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>CBSL);</w:t>
      </w:r>
    </w:p>
    <w:p w:rsidR="003C31FB" w:rsidRPr="00D72759" w:rsidRDefault="003C31FB" w:rsidP="00D72759">
      <w:pPr>
        <w:spacing w:line="240" w:lineRule="auto"/>
        <w:jc w:val="both"/>
        <w:rPr>
          <w:rFonts w:ascii="Nirmala UI" w:eastAsia="Times New Roman" w:hAnsi="Nirmala UI" w:cs="Nirmala UI"/>
          <w:b/>
          <w:bCs/>
          <w:color w:val="000000"/>
          <w:sz w:val="18"/>
          <w:szCs w:val="18"/>
          <w:lang w:bidi="ta-IN"/>
        </w:rPr>
      </w:pPr>
      <w:r w:rsidRPr="00D727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1FF10" wp14:editId="7D82E918">
                <wp:simplePos x="0" y="0"/>
                <wp:positionH relativeFrom="column">
                  <wp:posOffset>623421</wp:posOffset>
                </wp:positionH>
                <wp:positionV relativeFrom="paragraph">
                  <wp:posOffset>491646</wp:posOffset>
                </wp:positionV>
                <wp:extent cx="1579418" cy="849028"/>
                <wp:effectExtent l="0" t="0" r="2095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418" cy="849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eastAsia="Calibri" w:hAnsi="Calibri" w:cs="Iskoola Pota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(</w:t>
                            </w:r>
                            <w:r w:rsidRPr="003C31FB">
                              <w:rPr>
                                <w:rFonts w:asciiTheme="minorHAnsi" w:eastAsia="Calibri" w:hAnsi="Nirmala UI" w:cs="Nirmala U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ஒப்பம்</w:t>
                            </w:r>
                            <w:r w:rsidRPr="003C31FB">
                              <w:rPr>
                                <w:rFonts w:asciiTheme="minorHAnsi" w:eastAsia="Calibri" w:hAnsi="Calibri" w:cs="Iskoola Pota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C31FB" w:rsidRDefault="003C31FB" w:rsidP="003C31FB">
                            <w:pPr>
                              <w:spacing w:after="0"/>
                              <w:jc w:val="center"/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lang w:bidi="ta-IN"/>
                              </w:rPr>
                            </w:pPr>
                            <w:r w:rsidRPr="00241822">
                              <w:rPr>
                                <w:rFonts w:ascii="Nirmala UI" w:eastAsia="Times New Roman" w:hAnsi="Nirmala UI" w:cs="Nirmala U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சன்ஜீவ பண்டாரநாயக</w:t>
                            </w:r>
                            <w:r w:rsidRPr="003C31FB"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41822"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தலைமை நிறைவேற்று</w:t>
                            </w:r>
                            <w:r w:rsidRPr="00241822"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lang w:bidi="si-LK"/>
                              </w:rPr>
                              <w:t xml:space="preserve"> </w:t>
                            </w:r>
                            <w:r w:rsidRPr="00241822"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அதிகாரி</w:t>
                            </w:r>
                          </w:p>
                          <w:p w:rsidR="003C31FB" w:rsidRPr="003C31FB" w:rsidRDefault="003C31FB" w:rsidP="003C31FB">
                            <w:pPr>
                              <w:spacing w:after="0"/>
                              <w:jc w:val="center"/>
                              <w:rPr>
                                <w:rFonts w:ascii="Nirmala UI" w:eastAsia="Times New Roman" w:hAnsi="Nirmala UI" w:cs="Nirmala U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bidi="ta-IN"/>
                              </w:rPr>
                            </w:pPr>
                            <w:r w:rsidRPr="00241822"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lang w:bidi="si-LK"/>
                              </w:rPr>
                              <w:t xml:space="preserve">30 </w:t>
                            </w:r>
                            <w:r w:rsidRPr="00241822"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அக் </w:t>
                            </w:r>
                            <w:r w:rsidRPr="00241822">
                              <w:rPr>
                                <w:rFonts w:ascii="Nirmala UI" w:eastAsia="Times New Roman" w:hAnsi="Nirmala UI" w:cs="Nirmala UI"/>
                                <w:color w:val="000000"/>
                                <w:sz w:val="16"/>
                                <w:szCs w:val="16"/>
                                <w:lang w:bidi="si-LK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1FF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.1pt;margin-top:38.7pt;width:124.3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" fillcolor="white [3201]" strokeweight=".5pt">
                <v:textbox>
                  <w:txbxContent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eastAsia="Calibri" w:hAnsi="Calibri" w:cs="Iskoola Pota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(</w:t>
                      </w:r>
                      <w:r w:rsidRPr="003C31FB">
                        <w:rPr>
                          <w:rFonts w:asciiTheme="minorHAnsi" w:eastAsia="Calibri" w:hAnsi="Nirmala UI" w:cs="Nirmala UI"/>
                          <w:b/>
                          <w:bCs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ஒப்பம்</w:t>
                      </w:r>
                      <w:r w:rsidRPr="003C31FB">
                        <w:rPr>
                          <w:rFonts w:asciiTheme="minorHAnsi" w:eastAsia="Calibri" w:hAnsi="Calibri" w:cs="Iskoola Pota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)</w:t>
                      </w:r>
                    </w:p>
                    <w:p w:rsidR="003C31FB" w:rsidRDefault="003C31FB" w:rsidP="003C31FB">
                      <w:pPr>
                        <w:spacing w:after="0"/>
                        <w:jc w:val="center"/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lang w:bidi="ta-IN"/>
                        </w:rPr>
                      </w:pPr>
                      <w:r w:rsidRPr="00241822">
                        <w:rPr>
                          <w:rFonts w:ascii="Nirmala UI" w:eastAsia="Times New Roman" w:hAnsi="Nirmala UI" w:cs="Nirmala UI"/>
                          <w:b/>
                          <w:bCs/>
                          <w:color w:val="000000"/>
                          <w:sz w:val="16"/>
                          <w:szCs w:val="16"/>
                          <w:cs/>
                          <w:lang w:bidi="ta-IN"/>
                        </w:rPr>
                        <w:t>சன்ஜீவ பண்டாரநாயக</w:t>
                      </w:r>
                      <w:r w:rsidRPr="003C31FB"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cs/>
                          <w:lang w:bidi="ta-IN"/>
                        </w:rPr>
                        <w:t xml:space="preserve"> </w:t>
                      </w:r>
                      <w:r w:rsidRPr="00241822"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cs/>
                          <w:lang w:bidi="ta-IN"/>
                        </w:rPr>
                        <w:t>தலைமை நிறைவேற்று</w:t>
                      </w:r>
                      <w:r w:rsidRPr="00241822"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lang w:bidi="si-LK"/>
                        </w:rPr>
                        <w:t xml:space="preserve"> </w:t>
                      </w:r>
                      <w:r w:rsidRPr="00241822"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cs/>
                          <w:lang w:bidi="ta-IN"/>
                        </w:rPr>
                        <w:t>அதிகாரி</w:t>
                      </w:r>
                    </w:p>
                    <w:p w:rsidR="003C31FB" w:rsidRPr="003C31FB" w:rsidRDefault="003C31FB" w:rsidP="003C31FB">
                      <w:pPr>
                        <w:spacing w:after="0"/>
                        <w:jc w:val="center"/>
                        <w:rPr>
                          <w:rFonts w:ascii="Nirmala UI" w:eastAsia="Times New Roman" w:hAnsi="Nirmala UI" w:cs="Nirmala UI"/>
                          <w:b/>
                          <w:bCs/>
                          <w:color w:val="000000"/>
                          <w:sz w:val="16"/>
                          <w:szCs w:val="16"/>
                          <w:lang w:bidi="ta-IN"/>
                        </w:rPr>
                      </w:pPr>
                      <w:r w:rsidRPr="00241822"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lang w:bidi="si-LK"/>
                        </w:rPr>
                        <w:t xml:space="preserve">30 </w:t>
                      </w:r>
                      <w:r w:rsidRPr="00241822"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cs/>
                          <w:lang w:bidi="ta-IN"/>
                        </w:rPr>
                        <w:t xml:space="preserve">அக் </w:t>
                      </w:r>
                      <w:r w:rsidRPr="00241822">
                        <w:rPr>
                          <w:rFonts w:ascii="Nirmala UI" w:eastAsia="Times New Roman" w:hAnsi="Nirmala UI" w:cs="Nirmala UI"/>
                          <w:color w:val="000000"/>
                          <w:sz w:val="16"/>
                          <w:szCs w:val="16"/>
                          <w:lang w:bidi="si-LK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Pr="00D72759">
        <w:rPr>
          <w:rFonts w:ascii="Arial" w:eastAsia="Times New Roman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52738" wp14:editId="6C2E5F97">
                <wp:simplePos x="0" y="0"/>
                <wp:positionH relativeFrom="column">
                  <wp:posOffset>2742590</wp:posOffset>
                </wp:positionH>
                <wp:positionV relativeFrom="paragraph">
                  <wp:posOffset>492092</wp:posOffset>
                </wp:positionV>
                <wp:extent cx="1609107" cy="860961"/>
                <wp:effectExtent l="0" t="0" r="1016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107" cy="860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eastAsia="Calibri" w:hAnsi="Calibri" w:cs="Iskoola Pota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(</w:t>
                            </w:r>
                            <w:r w:rsidRPr="003C31FB">
                              <w:rPr>
                                <w:rFonts w:asciiTheme="minorHAnsi" w:eastAsia="Calibri" w:hAnsi="Nirmala UI" w:cs="Nirmala U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ஒப்பம்</w:t>
                            </w:r>
                            <w:r w:rsidRPr="003C31FB">
                              <w:rPr>
                                <w:rFonts w:asciiTheme="minorHAnsi" w:eastAsia="Calibri" w:hAnsi="Calibri" w:cs="Iskoola Pota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eastAsia="Calibri" w:hAnsi="Nirmala UI" w:cs="Nirmala U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பிரியங்கர கங்கபடகே</w:t>
                            </w:r>
                          </w:p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eastAsia="Calibri" w:hAnsi="Calibri" w:cs="Nirmala U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C31FB">
                              <w:rPr>
                                <w:rFonts w:asciiTheme="minorHAnsi" w:eastAsia="Calibri" w:hAnsi="Nirmala UI" w:cs="Nirmala UI"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தற்காலிக பிரதம நிதி அதிகாரி</w:t>
                            </w:r>
                          </w:p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eastAsia="Calibri" w:hAnsi="Calibri" w:cs="Nirmala UI"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30 அக் 2025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52738" id="Text Box 5" o:spid="_x0000_s1027" type="#_x0000_t202" style="position:absolute;left:0;text-align:left;margin-left:215.95pt;margin-top:38.75pt;width:126.7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" fillcolor="white [3201]" strokecolor="black [3213]" strokeweight=".25pt">
                <v:textbox>
                  <w:txbxContent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eastAsia="Calibri" w:hAnsi="Calibri" w:cs="Iskoola Pota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(</w:t>
                      </w:r>
                      <w:r w:rsidRPr="003C31FB">
                        <w:rPr>
                          <w:rFonts w:asciiTheme="minorHAnsi" w:eastAsia="Calibri" w:hAnsi="Nirmala UI" w:cs="Nirmala UI"/>
                          <w:b/>
                          <w:bCs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ஒப்பம்</w:t>
                      </w:r>
                      <w:r w:rsidRPr="003C31FB">
                        <w:rPr>
                          <w:rFonts w:asciiTheme="minorHAnsi" w:eastAsia="Calibri" w:hAnsi="Calibri" w:cs="Iskoola Pota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)</w:t>
                      </w:r>
                    </w:p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eastAsia="Calibri" w:hAnsi="Nirmala UI" w:cs="Nirmala UI"/>
                          <w:b/>
                          <w:bCs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பிரியங்கர கங்கபடகே</w:t>
                      </w:r>
                    </w:p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eastAsia="Calibri" w:hAnsi="Calibri" w:cs="Nirmala UI"/>
                          <w:b/>
                          <w:bCs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 xml:space="preserve"> </w:t>
                      </w:r>
                      <w:r w:rsidRPr="003C31FB">
                        <w:rPr>
                          <w:rFonts w:asciiTheme="minorHAnsi" w:eastAsia="Calibri" w:hAnsi="Nirmala UI" w:cs="Nirmala UI"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தற்காலிக பிரதம நிதி அதிகாரி</w:t>
                      </w:r>
                    </w:p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eastAsia="Calibri" w:hAnsi="Calibri" w:cs="Nirmala UI"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 xml:space="preserve"> 30 அக் 2025</w:t>
                      </w:r>
                    </w:p>
                  </w:txbxContent>
                </v:textbox>
              </v:shape>
            </w:pict>
          </mc:Fallback>
        </mc:AlternateConten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ஆ)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 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கணக்காய்வு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செய்யப்பட்டதென குறிப்பிட்டாலொழிய இக்கூற்றில் உள்ளடக்கப்பட்டுள்ள அனைத்து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தகவல்களும் சிறப்பியல்பு வாய்ந்த நிதிக்கம்பனியின் சிறப்பு நோக்குடனான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lang w:bidi="si-LK"/>
        </w:rPr>
        <w:t xml:space="preserve"> </w:t>
      </w:r>
      <w:r w:rsidRPr="00241822">
        <w:rPr>
          <w:rFonts w:ascii="Nirmala UI" w:eastAsia="Times New Roman" w:hAnsi="Nirmala UI" w:cs="Nirmala UI"/>
          <w:color w:val="000000"/>
          <w:sz w:val="18"/>
          <w:szCs w:val="18"/>
          <w:cs/>
          <w:lang w:bidi="ta-IN"/>
        </w:rPr>
        <w:t>கணக்காய்வு செய்யப்படாத நிதிக்கூற்றுக்களிலிருந்து பிரித்து எடுக்கப்பட்டுள்ளவையாகும்.</w:t>
      </w:r>
    </w:p>
    <w:p w:rsidR="003C31FB" w:rsidRPr="003C31FB" w:rsidRDefault="003C31FB">
      <w:pPr>
        <w:rPr>
          <w:sz w:val="20"/>
          <w:szCs w:val="20"/>
        </w:rPr>
      </w:pPr>
    </w:p>
    <w:p w:rsidR="003C31FB" w:rsidRPr="003C31FB" w:rsidRDefault="003C31FB">
      <w:pPr>
        <w:rPr>
          <w:sz w:val="20"/>
          <w:szCs w:val="20"/>
        </w:rPr>
      </w:pPr>
    </w:p>
    <w:p w:rsidR="003C31FB" w:rsidRPr="003C31FB" w:rsidRDefault="003C31FB">
      <w:pPr>
        <w:rPr>
          <w:sz w:val="20"/>
          <w:szCs w:val="20"/>
        </w:rPr>
      </w:pPr>
    </w:p>
    <w:p w:rsidR="003C31FB" w:rsidRDefault="003C31FB">
      <w:r w:rsidRPr="00241822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1FB48" wp14:editId="16E1C9A2">
                <wp:simplePos x="0" y="0"/>
                <wp:positionH relativeFrom="column">
                  <wp:posOffset>1600200</wp:posOffset>
                </wp:positionH>
                <wp:positionV relativeFrom="paragraph">
                  <wp:posOffset>175260</wp:posOffset>
                </wp:positionV>
                <wp:extent cx="1739735" cy="733425"/>
                <wp:effectExtent l="0" t="0" r="1333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735" cy="733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="Calibri" w:cs="Iskoola Pot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 </w:t>
                            </w:r>
                            <w:r w:rsidRPr="003C31FB">
                              <w:rPr>
                                <w:rFonts w:asciiTheme="minorHAnsi" w:eastAsia="Calibri" w:hAnsi="Calibri" w:cs="Iskoola Pota"/>
                                <w:color w:val="000000" w:themeColor="dark1"/>
                                <w:sz w:val="16"/>
                                <w:szCs w:val="16"/>
                              </w:rPr>
                              <w:t>(</w:t>
                            </w:r>
                            <w:r w:rsidRPr="003C31FB">
                              <w:rPr>
                                <w:rFonts w:asciiTheme="minorHAnsi" w:eastAsia="Calibri" w:hAnsi="Nirmala UI" w:cs="Nirmala UI"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ஒப்பம்</w:t>
                            </w:r>
                            <w:r w:rsidRPr="003C31FB">
                              <w:rPr>
                                <w:rFonts w:asciiTheme="minorHAnsi" w:eastAsia="Calibri" w:hAnsi="Calibri" w:cs="Iskoola Pota"/>
                                <w:color w:val="000000" w:themeColor="dark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eastAsia="Calibri" w:hAnsi="Nirmala UI" w:cs="Nirmala U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ஸைரா</w:t>
                            </w:r>
                            <w:r w:rsidRPr="003C31FB">
                              <w:rPr>
                                <w:rFonts w:asciiTheme="minorHAnsi" w:eastAsia="Calibri" w:hAnsi="Calibri" w:cs="Latha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C31FB">
                              <w:rPr>
                                <w:rFonts w:asciiTheme="minorHAnsi" w:eastAsia="Calibri" w:hAnsi="Nirmala UI" w:cs="Nirmala U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கலீல்</w:t>
                            </w:r>
                          </w:p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eastAsia="Calibri" w:hAnsi="Nirmala UI" w:cs="Nirmala UI"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பிரதம இணக்க</w:t>
                            </w:r>
                            <w:r>
                              <w:rPr>
                                <w:rFonts w:asciiTheme="minorHAnsi" w:eastAsia="Calibri" w:hAnsi="Calibri" w:cs="Latha"/>
                                <w:color w:val="000000" w:themeColor="dark1"/>
                                <w:sz w:val="16"/>
                                <w:szCs w:val="16"/>
                                <w:lang w:bidi="ta-IN"/>
                              </w:rPr>
                              <w:t xml:space="preserve"> </w:t>
                            </w:r>
                            <w:r w:rsidRPr="003C31FB">
                              <w:rPr>
                                <w:rFonts w:asciiTheme="minorHAnsi" w:eastAsia="Calibri" w:hAnsi="Nirmala UI" w:cs="Nirmala UI"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அதிகாரி</w:t>
                            </w:r>
                          </w:p>
                          <w:p w:rsidR="003C31FB" w:rsidRPr="003C31FB" w:rsidRDefault="003C31FB" w:rsidP="003C31FB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31FB">
                              <w:rPr>
                                <w:rFonts w:asciiTheme="minorHAnsi" w:hAnsi="Calibri" w:cs="Latha"/>
                                <w:color w:val="000000" w:themeColor="dark1"/>
                                <w:sz w:val="16"/>
                                <w:szCs w:val="16"/>
                                <w:cs/>
                                <w:lang w:bidi="ta-IN"/>
                              </w:rPr>
                              <w:t>30 அக் 2025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FB48" id="Text Box 6" o:spid="_x0000_s1028" type="#_x0000_t202" style="position:absolute;margin-left:126pt;margin-top:13.8pt;width:137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" fillcolor="white [3201]" strokecolor="black [3200]" strokeweight=".25pt">
                <v:textbox>
                  <w:txbxContent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Calibri" w:hAnsi="Calibri" w:cs="Iskoola Pot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 </w:t>
                      </w:r>
                      <w:r w:rsidRPr="003C31FB">
                        <w:rPr>
                          <w:rFonts w:asciiTheme="minorHAnsi" w:eastAsia="Calibri" w:hAnsi="Calibri" w:cs="Iskoola Pota"/>
                          <w:color w:val="000000" w:themeColor="dark1"/>
                          <w:sz w:val="16"/>
                          <w:szCs w:val="16"/>
                        </w:rPr>
                        <w:t>(</w:t>
                      </w:r>
                      <w:r w:rsidRPr="003C31FB">
                        <w:rPr>
                          <w:rFonts w:asciiTheme="minorHAnsi" w:eastAsia="Calibri" w:hAnsi="Nirmala UI" w:cs="Nirmala UI"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ஒப்பம்</w:t>
                      </w:r>
                      <w:r w:rsidRPr="003C31FB">
                        <w:rPr>
                          <w:rFonts w:asciiTheme="minorHAnsi" w:eastAsia="Calibri" w:hAnsi="Calibri" w:cs="Iskoola Pota"/>
                          <w:color w:val="000000" w:themeColor="dark1"/>
                          <w:sz w:val="16"/>
                          <w:szCs w:val="16"/>
                        </w:rPr>
                        <w:t>)</w:t>
                      </w:r>
                    </w:p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eastAsia="Calibri" w:hAnsi="Nirmala UI" w:cs="Nirmala UI"/>
                          <w:b/>
                          <w:bCs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ஸைரா</w:t>
                      </w:r>
                      <w:r w:rsidRPr="003C31FB">
                        <w:rPr>
                          <w:rFonts w:asciiTheme="minorHAnsi" w:eastAsia="Calibri" w:hAnsi="Calibri" w:cs="Latha"/>
                          <w:b/>
                          <w:bCs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 xml:space="preserve"> </w:t>
                      </w:r>
                      <w:r w:rsidRPr="003C31FB">
                        <w:rPr>
                          <w:rFonts w:asciiTheme="minorHAnsi" w:eastAsia="Calibri" w:hAnsi="Nirmala UI" w:cs="Nirmala UI"/>
                          <w:b/>
                          <w:bCs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கலீல்</w:t>
                      </w:r>
                    </w:p>
                    <w:p w:rsidR="003C31FB" w:rsidRPr="003C31FB" w:rsidRDefault="003C31FB" w:rsidP="003C31FB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eastAsia="Calibri" w:hAnsi="Nirmala UI" w:cs="Nirmala UI"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பிரதம இணக்க</w:t>
                      </w:r>
                      <w:r>
                        <w:rPr>
                          <w:rFonts w:asciiTheme="minorHAnsi" w:eastAsia="Calibri" w:hAnsi="Calibri" w:cs="Latha"/>
                          <w:color w:val="000000" w:themeColor="dark1"/>
                          <w:sz w:val="16"/>
                          <w:szCs w:val="16"/>
                          <w:lang w:bidi="ta-IN"/>
                        </w:rPr>
                        <w:t xml:space="preserve"> </w:t>
                      </w:r>
                      <w:r w:rsidRPr="003C31FB">
                        <w:rPr>
                          <w:rFonts w:asciiTheme="minorHAnsi" w:eastAsia="Calibri" w:hAnsi="Nirmala UI" w:cs="Nirmala UI"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அதிகாரி</w:t>
                      </w:r>
                    </w:p>
                    <w:p w:rsidR="003C31FB" w:rsidRPr="003C31FB" w:rsidRDefault="003C31FB" w:rsidP="003C31FB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C31FB">
                        <w:rPr>
                          <w:rFonts w:asciiTheme="minorHAnsi" w:hAnsi="Calibri" w:cs="Latha"/>
                          <w:color w:val="000000" w:themeColor="dark1"/>
                          <w:sz w:val="16"/>
                          <w:szCs w:val="16"/>
                          <w:cs/>
                          <w:lang w:bidi="ta-IN"/>
                        </w:rPr>
                        <w:t>30 அக் 2025</w:t>
                      </w:r>
                    </w:p>
                  </w:txbxContent>
                </v:textbox>
              </v:shape>
            </w:pict>
          </mc:Fallback>
        </mc:AlternateContent>
      </w:r>
    </w:p>
    <w:p w:rsidR="003C31FB" w:rsidRDefault="003C31FB"/>
    <w:p w:rsidR="003C31FB" w:rsidRDefault="003C31FB"/>
    <w:sectPr w:rsidR="003C31FB" w:rsidSect="00CB3558">
      <w:pgSz w:w="11907" w:h="16839" w:code="9"/>
      <w:pgMar w:top="568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88"/>
    <w:rsid w:val="000D169B"/>
    <w:rsid w:val="00154BC8"/>
    <w:rsid w:val="00241822"/>
    <w:rsid w:val="002577D6"/>
    <w:rsid w:val="003C31FB"/>
    <w:rsid w:val="00497007"/>
    <w:rsid w:val="004A06BA"/>
    <w:rsid w:val="005E5994"/>
    <w:rsid w:val="00776C9E"/>
    <w:rsid w:val="009378DD"/>
    <w:rsid w:val="00A00588"/>
    <w:rsid w:val="00BF0899"/>
    <w:rsid w:val="00C73F8C"/>
    <w:rsid w:val="00CB3558"/>
    <w:rsid w:val="00D72759"/>
    <w:rsid w:val="00E604A2"/>
    <w:rsid w:val="00EF6F4D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03D1F-4EFE-4977-A98C-61E37D9D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8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si-L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Thilini Hansika</cp:lastModifiedBy>
  <cp:revision>16</cp:revision>
  <cp:lastPrinted>2025-11-27T06:10:00Z</cp:lastPrinted>
  <dcterms:created xsi:type="dcterms:W3CDTF">2025-11-26T05:11:00Z</dcterms:created>
  <dcterms:modified xsi:type="dcterms:W3CDTF">2025-11-27T06:10:00Z</dcterms:modified>
</cp:coreProperties>
</file>