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68"/>
        <w:tblW w:w="9816" w:type="dxa"/>
        <w:tblLook w:val="04A0" w:firstRow="1" w:lastRow="0" w:firstColumn="1" w:lastColumn="0" w:noHBand="0" w:noVBand="1"/>
      </w:tblPr>
      <w:tblGrid>
        <w:gridCol w:w="2554"/>
        <w:gridCol w:w="586"/>
        <w:gridCol w:w="1560"/>
        <w:gridCol w:w="1744"/>
        <w:gridCol w:w="1628"/>
        <w:gridCol w:w="1744"/>
      </w:tblGrid>
      <w:tr w:rsidR="001613F4" w:rsidRPr="00652A6D" w:rsidTr="00A15B87">
        <w:trPr>
          <w:trHeight w:val="801"/>
        </w:trPr>
        <w:tc>
          <w:tcPr>
            <w:tcW w:w="9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cs/>
              </w:rPr>
              <w:t>පීපල්ස් ලීසිං ඇන්ඩ්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lang w:bidi="ta-IN"/>
              </w:rPr>
              <w:t xml:space="preserve"> 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cs/>
              </w:rPr>
              <w:t>ෆිනෑන්ස් පීඑල්සී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lang w:bidi="ta-IN"/>
              </w:rPr>
              <w:t xml:space="preserve"> </w:t>
            </w:r>
          </w:p>
        </w:tc>
      </w:tr>
      <w:tr w:rsidR="001613F4" w:rsidRPr="00652A6D" w:rsidTr="00A15B87">
        <w:trPr>
          <w:trHeight w:val="801"/>
        </w:trPr>
        <w:tc>
          <w:tcPr>
            <w:tcW w:w="98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  <w:t xml:space="preserve">2025 </w:t>
            </w:r>
            <w:r w:rsidRPr="00652A6D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 xml:space="preserve">සැප්තැම්බර් </w:t>
            </w:r>
            <w:r w:rsidRPr="00652A6D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  <w:t xml:space="preserve">30 </w:t>
            </w:r>
            <w:r w:rsidRPr="00652A6D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වන දිනෙන් අවසන් වූ කාලපරිච්ඡේදය සඳහා ප්‍රධාන මූල්‍ය දත්ත (විගණනය නොකළ)</w:t>
            </w:r>
          </w:p>
        </w:tc>
      </w:tr>
      <w:tr w:rsidR="001613F4" w:rsidRPr="00652A6D" w:rsidTr="00A15B87">
        <w:trPr>
          <w:trHeight w:val="64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සමාගම්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සමූහය</w:t>
            </w:r>
          </w:p>
        </w:tc>
      </w:tr>
      <w:tr w:rsidR="001613F4" w:rsidRPr="00652A6D" w:rsidTr="00A15B87">
        <w:trPr>
          <w:trHeight w:val="1344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රුපියල් මිලියන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  <w:t xml:space="preserve"> 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වලින්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  <w:t xml:space="preserve"> 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වත්මන් කාල පරිච්ඡේදය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  <w:lang w:bidi="ta-IN"/>
              </w:rPr>
              <w:t xml:space="preserve"> 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  <w:cs/>
              </w:rPr>
              <w:t>පසුගිය කාලපරිච්ඡේදය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  <w:lang w:bidi="ta-IN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  <w:t xml:space="preserve"> 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වත්මන් කාල පරිච්ඡේදය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  <w:lang w:bidi="ta-IN"/>
              </w:rPr>
              <w:t xml:space="preserve"> 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  <w:cs/>
              </w:rPr>
              <w:t>පසුගිය කාලපරිච්ඡේදය</w:t>
            </w: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  <w:lang w:bidi="ta-IN"/>
              </w:rPr>
              <w:t xml:space="preserve"> </w:t>
            </w:r>
          </w:p>
        </w:tc>
      </w:tr>
      <w:tr w:rsidR="001613F4" w:rsidRPr="00652A6D" w:rsidTr="00A15B87">
        <w:trPr>
          <w:trHeight w:val="471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>2025/04/01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>2024/04/01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>2025/04/01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>2024/04/01</w:t>
            </w:r>
          </w:p>
        </w:tc>
      </w:tr>
      <w:tr w:rsidR="001613F4" w:rsidRPr="00652A6D" w:rsidTr="00A15B87">
        <w:trPr>
          <w:trHeight w:val="471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Iskoola Pota"/>
                <w:b/>
                <w:bCs/>
                <w:color w:val="000000"/>
                <w:cs/>
              </w:rPr>
              <w:t>සිට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Iskoola Pota"/>
                <w:b/>
                <w:bCs/>
                <w:color w:val="000000"/>
                <w:cs/>
              </w:rPr>
              <w:t>සිට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Iskoola Pota"/>
                <w:b/>
                <w:bCs/>
                <w:color w:val="000000"/>
                <w:cs/>
              </w:rPr>
              <w:t>සිට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Iskoola Pota"/>
                <w:b/>
                <w:bCs/>
                <w:color w:val="000000"/>
                <w:cs/>
              </w:rPr>
              <w:t>සිට</w:t>
            </w:r>
          </w:p>
        </w:tc>
      </w:tr>
      <w:tr w:rsidR="001613F4" w:rsidRPr="00652A6D" w:rsidTr="00A15B87">
        <w:trPr>
          <w:trHeight w:val="471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>2025/09/30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>2024/09/30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>2025/09/30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>2024/09/30</w:t>
            </w:r>
          </w:p>
        </w:tc>
      </w:tr>
      <w:tr w:rsidR="001613F4" w:rsidRPr="00652A6D" w:rsidTr="00A15B87">
        <w:trPr>
          <w:trHeight w:val="74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 xml:space="preserve"> </w:t>
            </w:r>
            <w:r w:rsidRPr="00652A6D">
              <w:rPr>
                <w:rFonts w:ascii="Times New Roman" w:eastAsia="Times New Roman" w:hAnsi="Times New Roman" w:cs="Iskoola Pota"/>
                <w:b/>
                <w:bCs/>
                <w:color w:val="000000"/>
                <w:cs/>
              </w:rPr>
              <w:t>දක්වා</w:t>
            </w: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 xml:space="preserve"> </w:t>
            </w:r>
            <w:r w:rsidRPr="00652A6D">
              <w:rPr>
                <w:rFonts w:ascii="Times New Roman" w:eastAsia="Times New Roman" w:hAnsi="Times New Roman" w:cs="Iskoola Pota"/>
                <w:b/>
                <w:bCs/>
                <w:color w:val="000000"/>
                <w:cs/>
              </w:rPr>
              <w:t>දක්වා</w:t>
            </w: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 xml:space="preserve"> </w:t>
            </w:r>
            <w:r w:rsidRPr="00652A6D">
              <w:rPr>
                <w:rFonts w:ascii="Times New Roman" w:eastAsia="Times New Roman" w:hAnsi="Times New Roman" w:cs="Iskoola Pota"/>
                <w:b/>
                <w:bCs/>
                <w:color w:val="000000"/>
                <w:cs/>
              </w:rPr>
              <w:t>දක්වා</w:t>
            </w: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 xml:space="preserve"> </w:t>
            </w:r>
            <w:r w:rsidRPr="00652A6D">
              <w:rPr>
                <w:rFonts w:ascii="Times New Roman" w:eastAsia="Times New Roman" w:hAnsi="Times New Roman" w:cs="Iskoola Pota"/>
                <w:b/>
                <w:bCs/>
                <w:color w:val="000000"/>
                <w:cs/>
              </w:rPr>
              <w:t>දක්වා</w:t>
            </w: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 xml:space="preserve"> </w:t>
            </w:r>
          </w:p>
        </w:tc>
      </w:tr>
      <w:tr w:rsidR="001613F4" w:rsidRPr="00652A6D" w:rsidTr="00A15B87">
        <w:trPr>
          <w:trHeight w:val="471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පොලී ආදායම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17,617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12,676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19,597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14,377 </w:t>
            </w:r>
          </w:p>
        </w:tc>
      </w:tr>
      <w:tr w:rsidR="001613F4" w:rsidRPr="00652A6D" w:rsidTr="00A15B87">
        <w:trPr>
          <w:trHeight w:val="471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අඩු: පොලී වියදම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  8,042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  6,258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8,619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6,780 </w:t>
            </w:r>
          </w:p>
        </w:tc>
      </w:tr>
      <w:tr w:rsidR="001613F4" w:rsidRPr="00652A6D" w:rsidTr="00A15B87">
        <w:trPr>
          <w:trHeight w:val="471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ශුද්ධ පොලී ආදායම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  9,575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  6,418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10,978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7,597 </w:t>
            </w:r>
          </w:p>
        </w:tc>
      </w:tr>
      <w:tr w:rsidR="001613F4" w:rsidRPr="00652A6D" w:rsidTr="00A15B87">
        <w:trPr>
          <w:trHeight w:val="471"/>
        </w:trPr>
        <w:tc>
          <w:tcPr>
            <w:tcW w:w="2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වෙළද කටයුතු වලින්</w:t>
            </w:r>
            <w:r w:rsidRPr="00652A6D"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  <w:t xml:space="preserve"> </w:t>
            </w:r>
            <w:r w:rsidR="00A15B87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ලද</w:t>
            </w:r>
            <w:r w:rsidR="00A15B87">
              <w:rPr>
                <w:rFonts w:ascii="Nirmala UI" w:eastAsia="Times New Roman" w:hAnsi="Nirmala UI" w:cs="Nirmala UI" w:hint="cs"/>
                <w:sz w:val="20"/>
                <w:szCs w:val="20"/>
                <w:cs/>
              </w:rPr>
              <w:t xml:space="preserve"> </w:t>
            </w:r>
            <w:r w:rsidRPr="00652A6D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ලාභය / ( අලාභය)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      60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      90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 87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   108 </w:t>
            </w:r>
          </w:p>
        </w:tc>
      </w:tr>
      <w:tr w:rsidR="001613F4" w:rsidRPr="00652A6D" w:rsidTr="00A15B87">
        <w:trPr>
          <w:trHeight w:val="471"/>
        </w:trPr>
        <w:tc>
          <w:tcPr>
            <w:tcW w:w="2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වෙනත් මෙහෙයුම්</w:t>
            </w:r>
            <w:r w:rsidRPr="00652A6D"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  <w:t xml:space="preserve"> </w:t>
            </w:r>
            <w:r w:rsidRPr="00652A6D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ආදායම්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 xml:space="preserve">                 1,186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  1,031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 xml:space="preserve">           3,402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3,269 </w:t>
            </w:r>
          </w:p>
        </w:tc>
      </w:tr>
      <w:tr w:rsidR="001613F4" w:rsidRPr="00652A6D" w:rsidTr="00A15B87">
        <w:trPr>
          <w:trHeight w:val="896"/>
        </w:trPr>
        <w:tc>
          <w:tcPr>
            <w:tcW w:w="2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අඩු කලා : මෙහෙයුම් වියදම් (ණය අපහායනය හැර)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  6,982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  4,994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 xml:space="preserve">           9,856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7,761 </w:t>
            </w:r>
          </w:p>
        </w:tc>
      </w:tr>
      <w:tr w:rsidR="001613F4" w:rsidRPr="00652A6D" w:rsidTr="00542627">
        <w:trPr>
          <w:trHeight w:val="495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ණය අපහායනය හැර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     422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      59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378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     85 </w:t>
            </w:r>
          </w:p>
        </w:tc>
      </w:tr>
      <w:tr w:rsidR="001613F4" w:rsidRPr="00652A6D" w:rsidTr="00542627">
        <w:trPr>
          <w:trHeight w:val="495"/>
        </w:trPr>
        <w:tc>
          <w:tcPr>
            <w:tcW w:w="2554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බදු පෙර ලාභය /(අලාභය)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  3,417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  2,486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4,233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3,128 </w:t>
            </w:r>
          </w:p>
        </w:tc>
      </w:tr>
      <w:tr w:rsidR="001613F4" w:rsidRPr="00652A6D" w:rsidTr="00542627">
        <w:trPr>
          <w:trHeight w:val="471"/>
        </w:trPr>
        <w:tc>
          <w:tcPr>
            <w:tcW w:w="2554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අඩු කලා : ආදායම්</w:t>
            </w:r>
            <w:r w:rsidRPr="00652A6D"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  <w:t xml:space="preserve"> </w:t>
            </w:r>
            <w:r w:rsidRPr="00652A6D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බදු</w:t>
            </w:r>
          </w:p>
        </w:tc>
        <w:tc>
          <w:tcPr>
            <w:tcW w:w="5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  1,287 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    920 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1,534 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1,245 </w:t>
            </w:r>
          </w:p>
        </w:tc>
      </w:tr>
      <w:tr w:rsidR="001613F4" w:rsidRPr="00652A6D" w:rsidTr="00542627">
        <w:trPr>
          <w:trHeight w:val="495"/>
        </w:trPr>
        <w:tc>
          <w:tcPr>
            <w:tcW w:w="2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652A6D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බදු පසු ලාභය /(අලාභය)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  2,130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  1,566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652A6D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2,699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3F4" w:rsidRPr="00652A6D" w:rsidRDefault="001613F4" w:rsidP="00A15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ta-IN"/>
              </w:rPr>
            </w:pPr>
            <w:r w:rsidRPr="00652A6D">
              <w:rPr>
                <w:rFonts w:ascii="Times New Roman" w:eastAsia="Times New Roman" w:hAnsi="Times New Roman" w:cs="Times New Roman"/>
                <w:color w:val="000000"/>
                <w:lang w:bidi="ta-IN"/>
              </w:rPr>
              <w:t xml:space="preserve">              1,883 </w:t>
            </w:r>
          </w:p>
        </w:tc>
      </w:tr>
    </w:tbl>
    <w:p w:rsidR="00B5375C" w:rsidRDefault="00B5375C"/>
    <w:p w:rsidR="00EF4A2A" w:rsidRDefault="00EF4A2A"/>
    <w:p w:rsidR="00EF4A2A" w:rsidRDefault="00EF4A2A"/>
    <w:p w:rsidR="00EF4A2A" w:rsidRDefault="00EF4A2A"/>
    <w:p w:rsidR="00EF4A2A" w:rsidRDefault="00EF4A2A"/>
    <w:p w:rsidR="00EF4A2A" w:rsidRDefault="00EF4A2A"/>
    <w:p w:rsidR="00EF4A2A" w:rsidRDefault="00EF4A2A">
      <w:pPr>
        <w:rPr>
          <w:rFonts w:cs="Iskoola Pota"/>
        </w:rPr>
      </w:pPr>
    </w:p>
    <w:tbl>
      <w:tblPr>
        <w:tblW w:w="927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1830"/>
        <w:gridCol w:w="1625"/>
        <w:gridCol w:w="1435"/>
        <w:gridCol w:w="1525"/>
        <w:gridCol w:w="1435"/>
        <w:gridCol w:w="1420"/>
      </w:tblGrid>
      <w:tr w:rsidR="00D57577" w:rsidRPr="00C74F64" w:rsidTr="00394FE8">
        <w:trPr>
          <w:trHeight w:val="396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577" w:rsidRPr="00C74F64" w:rsidRDefault="00D57577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lang w:bidi="ta-IN"/>
              </w:rPr>
            </w:pPr>
            <w:bookmarkStart w:id="0" w:name="RANGE!A2:G39"/>
            <w:bookmarkStart w:id="1" w:name="RANGE!A3"/>
            <w:bookmarkEnd w:id="0"/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cs/>
              </w:rPr>
              <w:lastRenderedPageBreak/>
              <w:t>පීපල්ස්</w:t>
            </w: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lang w:bidi="ta-IN"/>
              </w:rPr>
              <w:t xml:space="preserve"> </w:t>
            </w: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cs/>
              </w:rPr>
              <w:t>ලීසිං ඇන්ඩ් ෆිනෑන්ස් පීඑල්සී</w:t>
            </w: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lang w:bidi="ta-IN"/>
              </w:rPr>
              <w:t xml:space="preserve"> </w:t>
            </w:r>
            <w:bookmarkEnd w:id="1"/>
          </w:p>
        </w:tc>
      </w:tr>
      <w:tr w:rsidR="00D57577" w:rsidRPr="00C74F64" w:rsidTr="00394FE8">
        <w:trPr>
          <w:trHeight w:val="454"/>
        </w:trPr>
        <w:tc>
          <w:tcPr>
            <w:tcW w:w="92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3A16" w:rsidRDefault="00D57577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</w:pP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  <w:t xml:space="preserve">2025 </w:t>
            </w: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සැප්තැම්බර්</w:t>
            </w: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  <w:t xml:space="preserve"> 30</w:t>
            </w: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 xml:space="preserve"> වන දිනෙන් අවසන් වූ කාලපරිච්ඡේදය සඳහා ප්‍රධාන මූල්‍ය දත්ත</w:t>
            </w:r>
          </w:p>
          <w:p w:rsidR="00D57577" w:rsidRDefault="00D57577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</w:pP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 xml:space="preserve"> (විගණනය නොකළ)</w:t>
            </w:r>
          </w:p>
          <w:p w:rsidR="00A43A16" w:rsidRPr="00C74F64" w:rsidRDefault="00A43A16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</w:p>
        </w:tc>
      </w:tr>
      <w:tr w:rsidR="00D57577" w:rsidRPr="00C74F64" w:rsidTr="00394FE8">
        <w:trPr>
          <w:trHeight w:val="48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577" w:rsidRPr="00C74F64" w:rsidRDefault="00D5757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577" w:rsidRPr="00C74F64" w:rsidRDefault="00D57577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> 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77" w:rsidRPr="00C74F64" w:rsidRDefault="00D57577" w:rsidP="00A43A16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cs/>
              </w:rPr>
              <w:t>සමාගම්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77" w:rsidRPr="00C74F64" w:rsidRDefault="00D57577" w:rsidP="00A43A16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cs/>
              </w:rPr>
              <w:t>සමූහය</w:t>
            </w:r>
          </w:p>
        </w:tc>
      </w:tr>
      <w:tr w:rsidR="00A15B87" w:rsidRPr="00C74F64" w:rsidTr="00394FE8">
        <w:trPr>
          <w:trHeight w:val="733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B87" w:rsidRPr="00C74F64" w:rsidRDefault="00A15B87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රුපියල් මිලියන</w:t>
            </w: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  <w:t xml:space="preserve"> </w:t>
            </w: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වලින්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B87" w:rsidRPr="00C74F64" w:rsidRDefault="00A15B87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t xml:space="preserve"> 2025  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cs/>
              </w:rPr>
              <w:t xml:space="preserve">සැප්තැම්බර් 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t xml:space="preserve">30 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cs/>
              </w:rPr>
              <w:t>දිනට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br/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br/>
              <w:t xml:space="preserve">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B87" w:rsidRPr="00C74F64" w:rsidRDefault="00A15B87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t xml:space="preserve"> 2024  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cs/>
              </w:rPr>
              <w:t xml:space="preserve">සැප්තැම්බර් 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t xml:space="preserve">30 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cs/>
              </w:rPr>
              <w:t>දිනට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br/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br/>
              <w:t xml:space="preserve">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B87" w:rsidRPr="00C74F64" w:rsidRDefault="00A15B87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t xml:space="preserve"> 2025  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cs/>
              </w:rPr>
              <w:t xml:space="preserve">සැප්තැම්බර් 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t xml:space="preserve">30 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cs/>
              </w:rPr>
              <w:t>දිනට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br/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B87" w:rsidRPr="00C74F64" w:rsidRDefault="00A15B87" w:rsidP="00D5757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t xml:space="preserve"> 2024  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cs/>
              </w:rPr>
              <w:t xml:space="preserve">සැප්තැම්බර් 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t xml:space="preserve">30 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cs/>
              </w:rPr>
              <w:t>දිනට</w:t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br/>
            </w:r>
            <w:r w:rsidRPr="00C74F64">
              <w:rPr>
                <w:rFonts w:ascii="Nirmala UI" w:eastAsia="Times New Roman" w:hAnsi="Nirmala UI" w:cs="Nirmala UI"/>
                <w:b/>
                <w:bCs/>
                <w:sz w:val="18"/>
                <w:szCs w:val="18"/>
                <w:lang w:bidi="ta-IN"/>
              </w:rPr>
              <w:br/>
              <w:t xml:space="preserve">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cs/>
              </w:rPr>
              <w:t>වත්කම්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මුදල් හා බැංකු</w:t>
            </w:r>
            <w:r w:rsidRPr="00C74F64"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  <w:t xml:space="preserve"> </w:t>
            </w:r>
            <w:r w:rsidRPr="00C74F64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ශේෂයන්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11,810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12,229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18,231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15,831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රජයේ සුරැකුම්පත්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 8,251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11,182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11,276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17,047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44" w:rsidRPr="00C74F64" w:rsidRDefault="00A15B87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C74F64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සම්බන්ධිත පාර්ශවයන්ගෙන්</w:t>
            </w:r>
            <w:r w:rsidRPr="00C74F64"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  <w:t xml:space="preserve"> </w:t>
            </w:r>
            <w:r w:rsidRPr="00C74F64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ලැබිය යුතු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    2,004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1,255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    -  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44" w:rsidRPr="008458F1" w:rsidRDefault="00464844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12"/>
                <w:szCs w:val="12"/>
              </w:rPr>
            </w:pPr>
          </w:p>
          <w:p w:rsidR="00A15B87" w:rsidRPr="00C74F64" w:rsidRDefault="00A15B87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ණය</w:t>
            </w:r>
            <w:r w:rsidRPr="00C74F64"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  <w:t xml:space="preserve"> (</w:t>
            </w:r>
            <w:r w:rsidR="00882932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සම්බන්ධිත</w:t>
            </w:r>
            <w:r w:rsidR="00882932">
              <w:rPr>
                <w:rFonts w:ascii="Nirmala UI" w:eastAsia="Times New Roman" w:hAnsi="Nirmala UI" w:cs="Nirmala UI" w:hint="cs"/>
                <w:sz w:val="20"/>
                <w:szCs w:val="20"/>
                <w:cs/>
              </w:rPr>
              <w:t xml:space="preserve"> </w:t>
            </w:r>
            <w:r w:rsidRPr="00C74F64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පාර්ශවයන්ගෙන් ලැබිය යුතු ණය හැර)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213,753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112,634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232,632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126,057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කොටස් සදහා ආයෝජන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    4,502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4,017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  1,518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  889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දේපල ආයෝජන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    302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  295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1,375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1,306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දේපල පිරියත සහ</w:t>
            </w:r>
            <w:r w:rsidRPr="00C74F64"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  <w:t xml:space="preserve"> </w:t>
            </w:r>
            <w:r w:rsidRPr="00C74F64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උපකරණ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 xml:space="preserve">                 3,855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3,009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6,247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4,862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වෙනත් වත්කම්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    2,196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2,938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  5,566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8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6,609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B87" w:rsidRPr="00C74F64" w:rsidRDefault="00A15B87" w:rsidP="00081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මුළු වත්කම්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246,673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147,559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276,845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172,601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color w:val="FF0000"/>
                <w:lang w:bidi="ta-IN"/>
              </w:rPr>
              <w:t> 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bidi="ta-IN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color w:val="FF0000"/>
                <w:lang w:bidi="ta-IN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bidi="ta-IN"/>
              </w:rPr>
            </w:pP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වගකීම්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color w:val="FFFFFF"/>
                <w:lang w:bidi="ta-IN"/>
              </w:rPr>
              <w:t xml:space="preserve">                   -  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bidi="ta-IN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color w:val="FFFFFF"/>
                <w:lang w:bidi="ta-IN"/>
              </w:rPr>
              <w:t xml:space="preserve">                   -  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0600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බැංකු සදහා ගෙවිය</w:t>
            </w: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  <w:t xml:space="preserve"> </w:t>
            </w: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යුතු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38,045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1,997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45,974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6,614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0600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තැන්පත් කරුවන්ට</w:t>
            </w: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  <w:t xml:space="preserve"> </w:t>
            </w: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ගෙවිය යුතු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146,799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91,357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152,416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97,950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0600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වෙනත් ණය ගැනීම්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4,849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4,802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4,849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4,802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0600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වෙනත් වගකීම්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  12,469 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7,496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20,978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13,808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B87" w:rsidRPr="00C74F64" w:rsidRDefault="00A15B87" w:rsidP="00081EA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මුළු වගක</w:t>
            </w:r>
            <w:r w:rsidR="00081EA0">
              <w:rPr>
                <w:rFonts w:ascii="Nirmala UI" w:eastAsia="Times New Roman" w:hAnsi="Nirmala UI" w:cs="Nirmala UI" w:hint="cs"/>
                <w:b/>
                <w:bCs/>
                <w:color w:val="000000"/>
                <w:sz w:val="20"/>
                <w:szCs w:val="20"/>
                <w:cs/>
              </w:rPr>
              <w:t>ී</w:t>
            </w: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ම්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202,162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105,652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224,217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123,174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0600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ස්කන්ධය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color w:val="FFFFFF"/>
                <w:lang w:bidi="ta-IN"/>
              </w:rPr>
              <w:t xml:space="preserve">                    0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bidi="ta-IN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color w:val="FFFFFF"/>
                <w:lang w:bidi="ta-IN"/>
              </w:rPr>
              <w:t xml:space="preserve">                     0 </w:t>
            </w:r>
          </w:p>
        </w:tc>
      </w:tr>
      <w:tr w:rsidR="00882932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0600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ප්‍රකාශිත</w:t>
            </w: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  <w:t xml:space="preserve"> </w:t>
            </w: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ප්‍රාග්ධනය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19,230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19,230 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19,230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19,230 </w:t>
            </w:r>
          </w:p>
        </w:tc>
      </w:tr>
      <w:tr w:rsidR="00882932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0600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ව්‍යවස්ථාපිත සංචිත</w:t>
            </w: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  <w:t xml:space="preserve"> </w:t>
            </w: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අරමුදල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3,148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2,968 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3,318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3,096 </w:t>
            </w:r>
          </w:p>
        </w:tc>
      </w:tr>
      <w:tr w:rsidR="00882932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0600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t>රදවාගත් ඉපැයුම්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20,793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19,225 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25,700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23,624 </w:t>
            </w:r>
          </w:p>
        </w:tc>
      </w:tr>
      <w:tr w:rsidR="00882932" w:rsidRPr="00C74F64" w:rsidTr="00542627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D0600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sz w:val="20"/>
                <w:szCs w:val="20"/>
                <w:cs/>
              </w:rPr>
              <w:t>අනෙකුත් සංචිත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1,340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  484 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1,886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1,107 </w:t>
            </w:r>
          </w:p>
        </w:tc>
      </w:tr>
      <w:tr w:rsidR="00A15B87" w:rsidRPr="00C74F64" w:rsidTr="00542627">
        <w:trPr>
          <w:trHeight w:val="144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B87" w:rsidRPr="00C74F64" w:rsidRDefault="00EF4A2A" w:rsidP="009523CB">
            <w:pPr>
              <w:spacing w:after="0" w:line="240" w:lineRule="auto"/>
              <w:rPr>
                <w:rFonts w:ascii="Times New Roman" w:eastAsia="Times New Roman" w:hAnsi="Times New Roman" w:cs="Times New Roman"/>
                <w:lang w:bidi="ta-IN"/>
              </w:rPr>
            </w:pPr>
            <w:r>
              <w:rPr>
                <w:rFonts w:ascii="Nirmala UI" w:eastAsia="Times New Roman" w:hAnsi="Nirmala UI" w:cs="Nirmala UI"/>
                <w:b/>
                <w:bCs/>
                <w:noProof/>
                <w:color w:val="000000"/>
                <w:sz w:val="20"/>
                <w:szCs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347980</wp:posOffset>
                      </wp:positionV>
                      <wp:extent cx="5905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428E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27.4pt" to="459.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15B87"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 xml:space="preserve">සමාගමේ කොටස් හිමියන්ට ආරෝපණය කල හැකි මුළු </w:t>
            </w:r>
            <w:r w:rsidR="00A15B87"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lastRenderedPageBreak/>
              <w:t>ස්කන්ධය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lastRenderedPageBreak/>
              <w:t xml:space="preserve">              44,511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41,907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50,13</w:t>
            </w:r>
            <w:bookmarkStart w:id="2" w:name="_GoBack"/>
            <w:bookmarkEnd w:id="2"/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4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47,057 </w:t>
            </w:r>
          </w:p>
        </w:tc>
      </w:tr>
      <w:tr w:rsidR="00A15B87" w:rsidRPr="00C74F64" w:rsidTr="00542627">
        <w:trPr>
          <w:trHeight w:val="144"/>
        </w:trPr>
        <w:tc>
          <w:tcPr>
            <w:tcW w:w="345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B87" w:rsidRPr="00C74F64" w:rsidRDefault="00A15B87" w:rsidP="009523CB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</w:rPr>
              <w:lastRenderedPageBreak/>
              <w:t>පාලනය කල නොහැකි හිමිකම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          -   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    -   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</w:pPr>
            <w:r w:rsidRPr="00C74F6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ta-IN"/>
              </w:rPr>
              <w:t>2,494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2,370 </w:t>
            </w:r>
          </w:p>
        </w:tc>
      </w:tr>
      <w:tr w:rsidR="00A15B87" w:rsidRPr="00C74F64" w:rsidTr="00542627">
        <w:trPr>
          <w:trHeight w:val="144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87" w:rsidRPr="00C74F64" w:rsidRDefault="00A15B87" w:rsidP="0039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මුළු ස්කන්ධය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  44,511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41,907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52,628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49,427 </w:t>
            </w:r>
          </w:p>
        </w:tc>
      </w:tr>
      <w:tr w:rsidR="00A15B87" w:rsidRPr="00C74F64" w:rsidTr="009523CB">
        <w:trPr>
          <w:trHeight w:val="144"/>
        </w:trPr>
        <w:tc>
          <w:tcPr>
            <w:tcW w:w="3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87" w:rsidRPr="00C74F64" w:rsidRDefault="00A15B87" w:rsidP="00D57577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bidi="ta-IN"/>
              </w:rPr>
            </w:pPr>
            <w:r w:rsidRPr="00C74F64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</w:rPr>
              <w:t>සාමාන්‍ය කොටසකට ශුද්ධ වත්කම් වටිනාකම (රු)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    20.66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19.45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b/>
                <w:bCs/>
                <w:lang w:bidi="ta-IN"/>
              </w:rPr>
              <w:t xml:space="preserve">              23.27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B87" w:rsidRPr="00C74F64" w:rsidRDefault="00A15B87" w:rsidP="0008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ta-IN"/>
              </w:rPr>
            </w:pPr>
            <w:r w:rsidRPr="00C74F64">
              <w:rPr>
                <w:rFonts w:ascii="Times New Roman" w:eastAsia="Times New Roman" w:hAnsi="Times New Roman" w:cs="Times New Roman"/>
                <w:lang w:bidi="ta-IN"/>
              </w:rPr>
              <w:t xml:space="preserve">               21.84 </w:t>
            </w:r>
          </w:p>
        </w:tc>
      </w:tr>
    </w:tbl>
    <w:p w:rsidR="00EF4A2A" w:rsidRDefault="00EF4A2A" w:rsidP="00EF4A2A">
      <w:pPr>
        <w:rPr>
          <w:rFonts w:cs="Iskoola Pota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3870"/>
        <w:gridCol w:w="1440"/>
        <w:gridCol w:w="1170"/>
        <w:gridCol w:w="1170"/>
        <w:gridCol w:w="1238"/>
        <w:gridCol w:w="236"/>
        <w:gridCol w:w="236"/>
      </w:tblGrid>
      <w:tr w:rsidR="00EF4A2A" w:rsidRPr="00B5375C" w:rsidTr="00B918DC">
        <w:trPr>
          <w:trHeight w:val="377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cs/>
                <w:lang w:val="en-US"/>
              </w:rPr>
              <w:t>පීපල්ස් ලීසිං ඇන්ඩ් ෆිනෑන්ස් පීඑල්සී</w:t>
            </w:r>
            <w:r w:rsidRPr="00B5375C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  <w:lang w:val="en-US" w:bidi="ta-IN"/>
              </w:rPr>
              <w:t xml:space="preserve"> </w:t>
            </w:r>
          </w:p>
        </w:tc>
      </w:tr>
      <w:tr w:rsidR="00EF4A2A" w:rsidRPr="00B5375C" w:rsidTr="00B918DC">
        <w:trPr>
          <w:trHeight w:val="332"/>
        </w:trPr>
        <w:tc>
          <w:tcPr>
            <w:tcW w:w="8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u w:val="single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u w:val="single"/>
                <w:cs/>
                <w:lang w:val="en-US"/>
              </w:rPr>
              <w:t>තෝරාගත් කාර්ය සාධන</w:t>
            </w:r>
            <w:r w:rsidRPr="00B5375C"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u w:val="single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u w:val="single"/>
                <w:cs/>
                <w:lang w:val="en-US"/>
              </w:rPr>
              <w:t>දර්ශකයන්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u w:val="single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307"/>
        </w:trPr>
        <w:tc>
          <w:tcPr>
            <w:tcW w:w="8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u w:val="single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u w:val="single"/>
                <w:lang w:val="en-US" w:bidi="ta-IN"/>
              </w:rPr>
              <w:t xml:space="preserve">2025 </w:t>
            </w:r>
            <w:r w:rsidRPr="00B5375C"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u w:val="single"/>
                <w:cs/>
                <w:lang w:val="en-US"/>
              </w:rPr>
              <w:t>සැප්තැම්බර්</w:t>
            </w:r>
            <w:r w:rsidRPr="00B5375C"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u w:val="single"/>
                <w:lang w:val="en-US" w:bidi="ta-IN"/>
              </w:rPr>
              <w:t xml:space="preserve"> 30 </w:t>
            </w:r>
            <w:r w:rsidRPr="00B5375C"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u w:val="single"/>
                <w:cs/>
                <w:lang w:val="en-US"/>
              </w:rPr>
              <w:t>වන දිනට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8"/>
                <w:szCs w:val="28"/>
                <w:u w:val="single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3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cs/>
                <w:lang w:val="en-US"/>
              </w:rPr>
              <w:t>අයිතම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  <w:t xml:space="preserve">2025.09.30 </w:t>
            </w:r>
            <w:r w:rsidRPr="00B5375C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cs/>
                <w:lang w:val="en-US"/>
              </w:rPr>
              <w:t>වන දිනට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  <w:t xml:space="preserve">2024.09.30 </w:t>
            </w:r>
            <w:r w:rsidRPr="00B5375C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cs/>
                <w:lang w:val="en-US"/>
              </w:rPr>
              <w:t>වන දිනට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39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  <w:lang w:val="en-US"/>
              </w:rPr>
              <w:t>නියාමන ප්‍රාග්ධන</w:t>
            </w:r>
            <w:r w:rsidRPr="00B5375C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  <w:lang w:val="en-US"/>
              </w:rPr>
              <w:t>ප්‍රමාණාත්මකතාවය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cs/>
                <w:lang w:val="en-US"/>
              </w:rPr>
              <w:t>තථය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cs/>
                <w:lang w:val="en-US"/>
              </w:rPr>
              <w:t>අවශ්‍ය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cs/>
                <w:lang w:val="en-US"/>
              </w:rPr>
              <w:t>තථය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cs/>
                <w:lang w:val="en-US"/>
              </w:rPr>
              <w:t>අවශ්‍ය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377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 xml:space="preserve">1 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වන ස්ථාවරයේ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ප්‍රාග්ධන ප්‍රමාණාත්මකතා අනුපාතය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16.77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28.16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693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මුළු ප්‍රාග්ධන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ප්‍රමාණාත්මකතා අනුපාතය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16.81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27.84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9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3"/>
            </w:tblGrid>
            <w:tr w:rsidR="00EF4A2A" w:rsidRPr="00B5375C" w:rsidTr="00B918DC">
              <w:trPr>
                <w:trHeight w:val="132"/>
                <w:tblCellSpacing w:w="0" w:type="dxa"/>
              </w:trPr>
              <w:tc>
                <w:tcPr>
                  <w:tcW w:w="3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4A2A" w:rsidRPr="00B5375C" w:rsidRDefault="00EF4A2A" w:rsidP="00B918DC">
                  <w:pPr>
                    <w:spacing w:after="0" w:line="240" w:lineRule="auto"/>
                    <w:rPr>
                      <w:rFonts w:ascii="Nirmala UI" w:eastAsia="Times New Roman" w:hAnsi="Nirmala UI" w:cs="Nirmala U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Nirmala UI" w:eastAsia="Times New Roman" w:hAnsi="Nirmala UI" w:cs="Nirmala UI"/>
                      <w:sz w:val="20"/>
                      <w:szCs w:val="20"/>
                      <w:cs/>
                      <w:lang w:val="en-US"/>
                    </w:rPr>
                    <w:t>අරමුදලේ ප්‍රාග්ධනයට</w:t>
                  </w:r>
                  <w:r>
                    <w:rPr>
                      <w:rFonts w:ascii="Nirmala UI" w:eastAsia="Times New Roman" w:hAnsi="Nirmala UI" w:cs="Nirmala UI" w:hint="cs"/>
                      <w:sz w:val="20"/>
                      <w:szCs w:val="20"/>
                      <w:cs/>
                      <w:lang w:val="en-US"/>
                    </w:rPr>
                    <w:t xml:space="preserve">  </w:t>
                  </w:r>
                  <w:r w:rsidRPr="00B5375C">
                    <w:rPr>
                      <w:rFonts w:ascii="Nirmala UI" w:eastAsia="Times New Roman" w:hAnsi="Nirmala UI" w:cs="Nirmala UI"/>
                      <w:sz w:val="20"/>
                      <w:szCs w:val="20"/>
                      <w:cs/>
                      <w:lang w:val="en-US"/>
                    </w:rPr>
                    <w:t>තැන්පතු වගකීම් අනුපාතය</w:t>
                  </w:r>
                </w:p>
              </w:tc>
            </w:tr>
          </w:tbl>
          <w:p w:rsidR="00EF4A2A" w:rsidRPr="00B5375C" w:rsidRDefault="00EF4A2A" w:rsidP="00B91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bidi="ta-I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30.32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43.58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cs/>
                <w:lang w:val="en-US"/>
              </w:rPr>
              <w:t>ණය කලඹේ</w:t>
            </w:r>
            <w:r w:rsidRPr="00B5375C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cs/>
                <w:lang w:val="en-US"/>
              </w:rPr>
              <w:t>ගුණාත්මකතාවය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lang w:val="en-US" w:bidi="ta-IN"/>
              </w:rPr>
            </w:pPr>
            <w:r w:rsidRPr="00B5375C">
              <w:rPr>
                <w:rFonts w:ascii="Nirmala UI" w:eastAsia="Times New Roman" w:hAnsi="Nirmala UI" w:cs="Nirmala UI" w:hint="cs"/>
                <w:cs/>
                <w:lang w:val="en-US"/>
              </w:rPr>
              <w:t xml:space="preserve">දළ අදියර </w:t>
            </w:r>
            <w:r w:rsidRPr="00B5375C">
              <w:rPr>
                <w:rFonts w:ascii="Iskoola Pota" w:eastAsia="Times New Roman" w:hAnsi="Iskoola Pota" w:cs="Iskoola Pota"/>
                <w:cs/>
                <w:lang w:val="en-US"/>
              </w:rPr>
              <w:t>3</w:t>
            </w:r>
            <w:r w:rsidRPr="00B5375C">
              <w:rPr>
                <w:rFonts w:ascii="Nirmala UI" w:eastAsia="Times New Roman" w:hAnsi="Nirmala UI" w:cs="Nirmala UI"/>
                <w:cs/>
                <w:lang w:val="en-US"/>
              </w:rPr>
              <w:t xml:space="preserve"> ණය අනුපාතය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4.42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12.07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lang w:val="en-US" w:bidi="ta-IN"/>
              </w:rPr>
            </w:pPr>
            <w:r w:rsidRPr="00B5375C">
              <w:rPr>
                <w:rFonts w:ascii="Nirmala UI" w:eastAsia="Times New Roman" w:hAnsi="Nirmala UI" w:cs="Nirmala UI" w:hint="cs"/>
                <w:cs/>
                <w:lang w:val="en-US"/>
              </w:rPr>
              <w:t xml:space="preserve">ශුද්ධ අදියර </w:t>
            </w:r>
            <w:r w:rsidRPr="00B5375C">
              <w:rPr>
                <w:rFonts w:ascii="Iskoola Pota" w:eastAsia="Times New Roman" w:hAnsi="Iskoola Pota" w:cs="Iskoola Pota"/>
                <w:cs/>
                <w:lang w:val="en-US"/>
              </w:rPr>
              <w:t>3</w:t>
            </w:r>
            <w:r w:rsidRPr="00B5375C">
              <w:rPr>
                <w:rFonts w:ascii="Nirmala UI" w:eastAsia="Times New Roman" w:hAnsi="Nirmala UI" w:cs="Nirmala UI"/>
                <w:cs/>
                <w:lang w:val="en-US"/>
              </w:rPr>
              <w:t xml:space="preserve"> ණය අනුපාතය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2.12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5.81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lang w:val="en-US" w:bidi="ta-IN"/>
              </w:rPr>
            </w:pPr>
            <w:r w:rsidRPr="00B5375C">
              <w:rPr>
                <w:rFonts w:ascii="Nirmala UI" w:eastAsia="Times New Roman" w:hAnsi="Nirmala UI" w:cs="Nirmala UI" w:hint="cs"/>
                <w:cs/>
                <w:lang w:val="en-US"/>
              </w:rPr>
              <w:t xml:space="preserve">මූලික ප්‍රාග්ධන අනුපාතයට ශුද්ධ අදියර </w:t>
            </w:r>
            <w:r w:rsidRPr="00B5375C">
              <w:rPr>
                <w:rFonts w:ascii="Iskoola Pota" w:eastAsia="Times New Roman" w:hAnsi="Iskoola Pota" w:cs="Iskoola Pota"/>
                <w:cs/>
                <w:lang w:val="en-US"/>
              </w:rPr>
              <w:t>3</w:t>
            </w:r>
            <w:r w:rsidRPr="00B5375C">
              <w:rPr>
                <w:rFonts w:ascii="Nirmala UI" w:eastAsia="Times New Roman" w:hAnsi="Nirmala UI" w:cs="Nirmala UI"/>
                <w:cs/>
                <w:lang w:val="en-US"/>
              </w:rPr>
              <w:t xml:space="preserve"> ණය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10.98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16.97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lang w:val="en-US" w:bidi="ta-IN"/>
              </w:rPr>
            </w:pPr>
            <w:r w:rsidRPr="00B5375C">
              <w:rPr>
                <w:rFonts w:ascii="Nirmala UI" w:eastAsia="Times New Roman" w:hAnsi="Nirmala UI" w:cs="Nirmala UI" w:hint="cs"/>
                <w:cs/>
                <w:lang w:val="en-US"/>
              </w:rPr>
              <w:t xml:space="preserve">අදියර </w:t>
            </w:r>
            <w:r w:rsidRPr="00B5375C">
              <w:rPr>
                <w:rFonts w:ascii="Iskoola Pota" w:eastAsia="Times New Roman" w:hAnsi="Iskoola Pota" w:cs="Iskoola Pota"/>
                <w:cs/>
                <w:lang w:val="en-US"/>
              </w:rPr>
              <w:t xml:space="preserve">3 </w:t>
            </w:r>
            <w:r w:rsidRPr="00B5375C">
              <w:rPr>
                <w:rFonts w:ascii="Nirmala UI" w:eastAsia="Times New Roman" w:hAnsi="Nirmala UI" w:cs="Nirmala UI"/>
                <w:cs/>
                <w:lang w:val="en-US"/>
              </w:rPr>
              <w:t>අපහායන ආවරණ අනුපාතය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53.52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55.38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lang w:val="en-US" w:bidi="ta-IN"/>
              </w:rPr>
            </w:pPr>
            <w:r w:rsidRPr="00B5375C">
              <w:rPr>
                <w:rFonts w:ascii="Nirmala UI" w:eastAsia="Times New Roman" w:hAnsi="Nirmala UI" w:cs="Nirmala UI" w:hint="cs"/>
                <w:cs/>
                <w:lang w:val="en-US"/>
              </w:rPr>
              <w:t>මුළු අපහායන ආවරණ අනුපාතය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2.92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7.23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  <w:lang w:val="en-US"/>
              </w:rPr>
              <w:t>ලාභදායීත්වය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color w:val="000000"/>
                <w:cs/>
                <w:lang w:val="en-US"/>
              </w:rPr>
              <w:t>ශුද්ධ පොළි ආන්තිකය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9.24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bidi="ta-IN"/>
              </w:rPr>
              <w:t>9.21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color w:val="000000"/>
                <w:cs/>
                <w:lang w:val="en-US"/>
              </w:rPr>
              <w:t>වත්කම් මත</w:t>
            </w:r>
            <w:r w:rsidRPr="00B5375C">
              <w:rPr>
                <w:rFonts w:ascii="Nirmala UI" w:eastAsia="Times New Roman" w:hAnsi="Nirmala UI" w:cs="Nirmala UI"/>
                <w:color w:val="00000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color w:val="000000"/>
                <w:cs/>
                <w:lang w:val="en-US"/>
              </w:rPr>
              <w:t>ප්‍රතිලාභ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3.10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bidi="ta-IN"/>
              </w:rPr>
              <w:t>3.23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color w:val="000000"/>
                <w:cs/>
                <w:lang w:val="en-US"/>
              </w:rPr>
              <w:t>හිමිකම් මත</w:t>
            </w:r>
            <w:r w:rsidRPr="00B5375C">
              <w:rPr>
                <w:rFonts w:ascii="Nirmala UI" w:eastAsia="Times New Roman" w:hAnsi="Nirmala UI" w:cs="Nirmala UI"/>
                <w:color w:val="00000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color w:val="000000"/>
                <w:cs/>
                <w:lang w:val="en-US"/>
              </w:rPr>
              <w:t>ප්‍රතිලාභ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9.80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bidi="ta-IN"/>
              </w:rPr>
              <w:t>7.48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62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cs/>
                <w:lang w:val="en-US"/>
              </w:rPr>
              <w:t>ආදායම් මත පිරිවැය</w:t>
            </w:r>
            <w:r w:rsidRPr="00B5375C">
              <w:rPr>
                <w:rFonts w:ascii="Nirmala UI" w:eastAsia="Times New Roman" w:hAnsi="Nirmala UI" w:cs="Nirmala UI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cs/>
                <w:lang w:val="en-US"/>
              </w:rPr>
              <w:t>අනුපාතය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52.63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bidi="ta-IN"/>
              </w:rPr>
              <w:t>54.51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  <w:lang w:val="en-US"/>
              </w:rPr>
              <w:t>ද්‍රවශීලතාවය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446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පවතින ද්‍රවශීලි වත්කම්වලට ද්‍රවශීල වත්කම් අවශ්‍යතා අනුපාතය ( අවම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 xml:space="preserve"> 100%)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123.2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231.2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ද්‍රවශීලි වත්කම්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වලට බාහිර අරමුදල් අනුපාතය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12.64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23.28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  <w:lang w:val="en-US"/>
              </w:rPr>
              <w:t>නාමික තොරතුරු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ශාඛා ගණන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val="en-US" w:bidi="ta-IN"/>
              </w:rPr>
              <w:t>110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  <w:t>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584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බාහිර ණය ශ්‍රේණිය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b/>
                <w:bCs/>
                <w:lang w:val="en-US" w:bidi="ta-IN"/>
              </w:rPr>
              <w:t xml:space="preserve"> A (lka); Outlook Stable by Fitch Ratings Lanka Limited 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val="en-US" w:bidi="ta-IN"/>
              </w:rPr>
            </w:pPr>
            <w:r w:rsidRPr="00B5375C">
              <w:rPr>
                <w:rFonts w:ascii="Book Antiqua" w:eastAsia="Times New Roman" w:hAnsi="Book Antiqua" w:cs="Arial"/>
                <w:color w:val="000000"/>
                <w:lang w:val="en-US" w:bidi="ta-IN"/>
              </w:rPr>
              <w:t xml:space="preserve">  A- (lka) Outlook,stable;by Fitch Ratings Lanka Limited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550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388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  <w:lang w:val="en-US"/>
              </w:rPr>
              <w:lastRenderedPageBreak/>
              <w:t>සහතික කිරිම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377"/>
        </w:trPr>
        <w:tc>
          <w:tcPr>
            <w:tcW w:w="888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පීපල්ස් ලීසීං ඇන්ඩ් ෆිනෑන්ස් පීඑල්සී හි ප්‍රධාන විධායක නිළධාරි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 xml:space="preserve">, 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ප්‍රධාන කළමනාකරු - මූල්‍ය සහ ප්‍රධාන අනුකූලතා නිළධාරි වන අප විසින් සාමූහිකව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පහතින් සහතික කර ඇති පරිදි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>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170"/>
        </w:trPr>
        <w:tc>
          <w:tcPr>
            <w:tcW w:w="88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560"/>
        </w:trPr>
        <w:tc>
          <w:tcPr>
            <w:tcW w:w="8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>(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අ) ඉහත ප්‍රකාශයන් ශ්‍රි ලංකා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 xml:space="preserve">  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මහ බැංකුව විසින් නියම කර ඇති ආකෘතියට හා අර්ථ දැක්වීම් වලට අනුකූලව සකස්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කර ඇත.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96"/>
        </w:trPr>
        <w:tc>
          <w:tcPr>
            <w:tcW w:w="888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>(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ආ) බලපත්‍රලාභී මුල්‍ය සමාගම විසින් ඉදිරිපත් කරනු ලබන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 xml:space="preserve">  </w:t>
            </w:r>
            <w:r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ප්‍රකාශවල අන්තර්ගත</w:t>
            </w:r>
            <w:r>
              <w:rPr>
                <w:rFonts w:ascii="Nirmala UI" w:eastAsia="Times New Roman" w:hAnsi="Nirmala UI" w:cs="Nirmala UI" w:hint="cs"/>
                <w:color w:val="000000"/>
                <w:sz w:val="20"/>
                <w:szCs w:val="20"/>
                <w:cs/>
                <w:lang w:val="en-US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තොරතුරු විගණනය කළ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තොරතුරු ලෙස සදහන් නොවන්නේ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 xml:space="preserve">  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නම්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  <w:t xml:space="preserve">  </w:t>
            </w:r>
            <w:r w:rsidRPr="00B5375C">
              <w:rPr>
                <w:rFonts w:ascii="Nirmala UI" w:eastAsia="Times New Roman" w:hAnsi="Nirmala UI" w:cs="Nirmala UI"/>
                <w:color w:val="000000"/>
                <w:sz w:val="20"/>
                <w:szCs w:val="20"/>
                <w:cs/>
                <w:lang w:val="en-US"/>
              </w:rPr>
              <w:t>විගණනය නොකළ තොරතුරු ලෙස සලකනු ලැබේ.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96"/>
        </w:trPr>
        <w:tc>
          <w:tcPr>
            <w:tcW w:w="88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307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>(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අ.ක.ල.)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>(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අ.ක.ල.)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5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සංජීව බණ්ඩාරනායක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ප්‍රියංකර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ගගබඩගේ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3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cs/>
                <w:lang w:val="en-US"/>
              </w:rPr>
              <w:t>ප්‍රධාන විධායක නිළධාරි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වැඩබලන ප්‍රධාන මූල්‍ය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නිලධාරී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3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 xml:space="preserve">2025 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 xml:space="preserve">ඔක්තෝබර් 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 xml:space="preserve">2025 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ඔක්තෝබර්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 xml:space="preserve"> 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3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3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>(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අ.ක.ල.)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3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සයිරා කලීල්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3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ප්‍රධාන අනුකූලතා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 xml:space="preserve"> 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>නිළධාරි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3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 xml:space="preserve">2025 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cs/>
                <w:lang w:val="en-US"/>
              </w:rPr>
              <w:t xml:space="preserve">ඔක්තෝබර් </w:t>
            </w:r>
            <w:r w:rsidRPr="00B5375C"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Nirmala UI" w:eastAsia="Times New Roman" w:hAnsi="Nirmala UI" w:cs="Nirmala UI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  <w:tr w:rsidR="00EF4A2A" w:rsidRPr="00B5375C" w:rsidTr="00B918DC">
        <w:trPr>
          <w:trHeight w:val="23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A2A" w:rsidRPr="00B5375C" w:rsidRDefault="00EF4A2A" w:rsidP="00B91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2A" w:rsidRPr="00B5375C" w:rsidRDefault="00EF4A2A" w:rsidP="00B9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ta-IN"/>
              </w:rPr>
            </w:pPr>
          </w:p>
        </w:tc>
      </w:tr>
    </w:tbl>
    <w:p w:rsidR="00B5375C" w:rsidRDefault="00B5375C">
      <w:pPr>
        <w:rPr>
          <w:rFonts w:cs="Iskoola Pota"/>
        </w:rPr>
      </w:pPr>
    </w:p>
    <w:p w:rsidR="00B5375C" w:rsidRDefault="00B5375C">
      <w:pPr>
        <w:rPr>
          <w:rFonts w:cs="Iskoola Pota"/>
        </w:rPr>
      </w:pPr>
    </w:p>
    <w:p w:rsidR="00B5375C" w:rsidRDefault="00B5375C">
      <w:pPr>
        <w:rPr>
          <w:rFonts w:cs="Iskoola Pota"/>
        </w:rPr>
      </w:pPr>
    </w:p>
    <w:p w:rsidR="00B5375C" w:rsidRDefault="00B5375C">
      <w:pPr>
        <w:rPr>
          <w:rFonts w:cs="Iskoola Pota"/>
        </w:rPr>
      </w:pPr>
    </w:p>
    <w:p w:rsidR="00B5375C" w:rsidRDefault="00B5375C">
      <w:pPr>
        <w:rPr>
          <w:rFonts w:cs="Iskoola Pota"/>
        </w:rPr>
      </w:pPr>
    </w:p>
    <w:p w:rsidR="00B5375C" w:rsidRDefault="00B5375C">
      <w:pPr>
        <w:rPr>
          <w:rFonts w:cs="Iskoola Pota"/>
        </w:rPr>
      </w:pPr>
    </w:p>
    <w:p w:rsidR="00B5375C" w:rsidRDefault="00B5375C">
      <w:pPr>
        <w:rPr>
          <w:rFonts w:cs="Iskoola Pota"/>
        </w:rPr>
      </w:pPr>
    </w:p>
    <w:p w:rsidR="00B5375C" w:rsidRDefault="00B5375C">
      <w:pPr>
        <w:rPr>
          <w:rFonts w:cs="Iskoola Pota"/>
        </w:rPr>
      </w:pPr>
    </w:p>
    <w:sectPr w:rsidR="00B5375C" w:rsidSect="00EF4A2A">
      <w:footerReference w:type="default" r:id="rId6"/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2BF" w:rsidRDefault="001312BF" w:rsidP="003E2C20">
      <w:pPr>
        <w:spacing w:after="0" w:line="240" w:lineRule="auto"/>
      </w:pPr>
      <w:r>
        <w:separator/>
      </w:r>
    </w:p>
  </w:endnote>
  <w:endnote w:type="continuationSeparator" w:id="0">
    <w:p w:rsidR="001312BF" w:rsidRDefault="001312BF" w:rsidP="003E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120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2C20" w:rsidRDefault="003E2C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A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2C20" w:rsidRDefault="003E2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2BF" w:rsidRDefault="001312BF" w:rsidP="003E2C20">
      <w:pPr>
        <w:spacing w:after="0" w:line="240" w:lineRule="auto"/>
      </w:pPr>
      <w:r>
        <w:separator/>
      </w:r>
    </w:p>
  </w:footnote>
  <w:footnote w:type="continuationSeparator" w:id="0">
    <w:p w:rsidR="001312BF" w:rsidRDefault="001312BF" w:rsidP="003E2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5C"/>
    <w:rsid w:val="000351CD"/>
    <w:rsid w:val="00081EA0"/>
    <w:rsid w:val="000B7BDA"/>
    <w:rsid w:val="001312BF"/>
    <w:rsid w:val="00137D7D"/>
    <w:rsid w:val="001613F4"/>
    <w:rsid w:val="00204E4F"/>
    <w:rsid w:val="00215CE1"/>
    <w:rsid w:val="003412B8"/>
    <w:rsid w:val="00394FE8"/>
    <w:rsid w:val="003E2C20"/>
    <w:rsid w:val="00432EEE"/>
    <w:rsid w:val="00464844"/>
    <w:rsid w:val="00476C36"/>
    <w:rsid w:val="004C0A52"/>
    <w:rsid w:val="004F0D41"/>
    <w:rsid w:val="00542627"/>
    <w:rsid w:val="00544A9F"/>
    <w:rsid w:val="00691F88"/>
    <w:rsid w:val="006B5E1C"/>
    <w:rsid w:val="007070ED"/>
    <w:rsid w:val="007D3CB8"/>
    <w:rsid w:val="008458F1"/>
    <w:rsid w:val="00882932"/>
    <w:rsid w:val="008B57C1"/>
    <w:rsid w:val="009523CB"/>
    <w:rsid w:val="009953B5"/>
    <w:rsid w:val="009F70BD"/>
    <w:rsid w:val="00A15B87"/>
    <w:rsid w:val="00A43A16"/>
    <w:rsid w:val="00AD289A"/>
    <w:rsid w:val="00B5375C"/>
    <w:rsid w:val="00CA6936"/>
    <w:rsid w:val="00D0600C"/>
    <w:rsid w:val="00D57577"/>
    <w:rsid w:val="00D87E9E"/>
    <w:rsid w:val="00E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D6B925-3B45-41B9-8BD5-F2634EC3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75C"/>
    <w:pPr>
      <w:spacing w:after="200" w:line="276" w:lineRule="auto"/>
    </w:pPr>
    <w:rPr>
      <w:lang w:val="en-GB"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75C"/>
    <w:pPr>
      <w:spacing w:after="0" w:line="240" w:lineRule="auto"/>
    </w:pPr>
    <w:rPr>
      <w:lang w:val="en-GB" w:bidi="si-LK"/>
    </w:rPr>
  </w:style>
  <w:style w:type="table" w:styleId="TableGrid">
    <w:name w:val="Table Grid"/>
    <w:basedOn w:val="TableNormal"/>
    <w:uiPriority w:val="59"/>
    <w:rsid w:val="00B5375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C20"/>
    <w:rPr>
      <w:lang w:val="en-GB" w:bidi="si-LK"/>
    </w:rPr>
  </w:style>
  <w:style w:type="paragraph" w:styleId="Footer">
    <w:name w:val="footer"/>
    <w:basedOn w:val="Normal"/>
    <w:link w:val="FooterChar"/>
    <w:uiPriority w:val="99"/>
    <w:unhideWhenUsed/>
    <w:rsid w:val="003E2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C20"/>
    <w:rPr>
      <w:lang w:val="en-GB"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Thilini Hansika</cp:lastModifiedBy>
  <cp:revision>4</cp:revision>
  <dcterms:created xsi:type="dcterms:W3CDTF">2025-11-25T08:24:00Z</dcterms:created>
  <dcterms:modified xsi:type="dcterms:W3CDTF">2025-11-27T05:59:00Z</dcterms:modified>
</cp:coreProperties>
</file>